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89A49DA" w14:textId="59A4C814" w:rsidR="00D8618F" w:rsidRPr="007C2DCB" w:rsidRDefault="001860AD">
      <w:pPr>
        <w:jc w:val="both"/>
        <w:rPr>
          <w:b/>
          <w:bCs/>
          <w:color w:val="14171A"/>
          <w:shd w:val="clear" w:color="auto" w:fill="FFFFFF"/>
        </w:rPr>
      </w:pPr>
      <w:r w:rsidRPr="007C2DCB">
        <w:rPr>
          <w:b/>
          <w:bCs/>
          <w:color w:val="14171A"/>
          <w:shd w:val="clear" w:color="auto" w:fill="FFFFFF"/>
        </w:rPr>
        <w:t xml:space="preserve">Did </w:t>
      </w:r>
      <w:r w:rsidR="002F64D1" w:rsidRPr="007C2DCB">
        <w:rPr>
          <w:b/>
          <w:bCs/>
          <w:color w:val="14171A"/>
          <w:shd w:val="clear" w:color="auto" w:fill="FFFFFF"/>
        </w:rPr>
        <w:t xml:space="preserve">CARES Act </w:t>
      </w:r>
      <w:r w:rsidR="000D6F17" w:rsidRPr="007C2DCB">
        <w:rPr>
          <w:b/>
          <w:bCs/>
          <w:color w:val="14171A"/>
          <w:shd w:val="clear" w:color="auto" w:fill="FFFFFF"/>
        </w:rPr>
        <w:t xml:space="preserve">Funding </w:t>
      </w:r>
      <w:r w:rsidR="00FD0B3D" w:rsidRPr="007C2DCB">
        <w:rPr>
          <w:b/>
          <w:bCs/>
          <w:color w:val="14171A"/>
          <w:shd w:val="clear" w:color="auto" w:fill="FFFFFF"/>
        </w:rPr>
        <w:t xml:space="preserve">Influence </w:t>
      </w:r>
      <w:r w:rsidR="004331DA" w:rsidRPr="007C2DCB">
        <w:rPr>
          <w:b/>
          <w:bCs/>
          <w:color w:val="14171A"/>
          <w:shd w:val="clear" w:color="auto" w:fill="FFFFFF"/>
        </w:rPr>
        <w:t xml:space="preserve">the Reporting of Deaths </w:t>
      </w:r>
      <w:r w:rsidR="00325D01" w:rsidRPr="007C2DCB">
        <w:rPr>
          <w:b/>
          <w:bCs/>
          <w:color w:val="14171A"/>
          <w:shd w:val="clear" w:color="auto" w:fill="FFFFFF"/>
        </w:rPr>
        <w:t>from</w:t>
      </w:r>
      <w:r w:rsidR="002F64D1" w:rsidRPr="007C2DCB">
        <w:rPr>
          <w:b/>
          <w:bCs/>
          <w:color w:val="14171A"/>
          <w:shd w:val="clear" w:color="auto" w:fill="FFFFFF"/>
        </w:rPr>
        <w:t xml:space="preserve"> COVID-19</w:t>
      </w:r>
      <w:r w:rsidRPr="007C2DCB">
        <w:rPr>
          <w:b/>
          <w:bCs/>
          <w:color w:val="14171A"/>
          <w:shd w:val="clear" w:color="auto" w:fill="FFFFFF"/>
        </w:rPr>
        <w:t>?</w:t>
      </w:r>
    </w:p>
    <w:p w14:paraId="52BE838F" w14:textId="77777777" w:rsidR="00D8618F" w:rsidRPr="007C2DCB" w:rsidRDefault="00D8618F">
      <w:pPr>
        <w:jc w:val="both"/>
        <w:rPr>
          <w:b/>
          <w:bCs/>
          <w:color w:val="14171A"/>
          <w:shd w:val="clear" w:color="auto" w:fill="FFFFFF"/>
        </w:rPr>
      </w:pPr>
    </w:p>
    <w:p w14:paraId="71C9E4B4" w14:textId="77777777" w:rsidR="00D8618F" w:rsidRPr="007C2DCB" w:rsidRDefault="00000000">
      <w:pPr>
        <w:jc w:val="both"/>
        <w:rPr>
          <w:b/>
          <w:bCs/>
          <w:color w:val="14171A"/>
          <w:shd w:val="clear" w:color="auto" w:fill="FFFFFF"/>
        </w:rPr>
      </w:pPr>
      <w:r w:rsidRPr="007C2DCB">
        <w:rPr>
          <w:b/>
          <w:bCs/>
          <w:color w:val="14171A"/>
          <w:shd w:val="clear" w:color="auto" w:fill="FFFFFF"/>
        </w:rPr>
        <w:t>Antonio R. Chaves</w:t>
      </w:r>
    </w:p>
    <w:p w14:paraId="6957D2D6" w14:textId="77777777" w:rsidR="00D8618F" w:rsidRPr="007C2DCB" w:rsidRDefault="00000000">
      <w:pPr>
        <w:jc w:val="both"/>
        <w:rPr>
          <w:color w:val="14171A"/>
          <w:shd w:val="clear" w:color="auto" w:fill="FFFFFF"/>
        </w:rPr>
      </w:pPr>
      <w:r w:rsidRPr="007C2DCB">
        <w:rPr>
          <w:color w:val="14171A"/>
          <w:shd w:val="clear" w:color="auto" w:fill="FFFFFF"/>
        </w:rPr>
        <w:t>Adjunct instructor of biology at Montgomery College in Takoma Park, MD</w:t>
      </w:r>
    </w:p>
    <w:p w14:paraId="694048E9" w14:textId="77777777" w:rsidR="00D8618F" w:rsidRPr="007C2DCB" w:rsidRDefault="00D8618F">
      <w:pPr>
        <w:jc w:val="both"/>
        <w:rPr>
          <w:b/>
          <w:bCs/>
          <w:color w:val="14171A"/>
          <w:shd w:val="clear" w:color="auto" w:fill="FFFFFF"/>
        </w:rPr>
      </w:pPr>
    </w:p>
    <w:p w14:paraId="623A056F" w14:textId="77777777" w:rsidR="00D8618F" w:rsidRPr="007C2DCB" w:rsidRDefault="00000000">
      <w:pPr>
        <w:jc w:val="both"/>
        <w:rPr>
          <w:b/>
          <w:bCs/>
          <w:color w:val="14171A"/>
          <w:shd w:val="clear" w:color="auto" w:fill="FFFFFF"/>
        </w:rPr>
      </w:pPr>
      <w:r w:rsidRPr="007C2DCB">
        <w:rPr>
          <w:b/>
          <w:bCs/>
          <w:color w:val="14171A"/>
          <w:shd w:val="clear" w:color="auto" w:fill="FFFFFF"/>
        </w:rPr>
        <w:t xml:space="preserve">Correspondence to: </w:t>
      </w:r>
      <w:hyperlink r:id="rId8">
        <w:r w:rsidR="00D8618F" w:rsidRPr="007C2DCB">
          <w:rPr>
            <w:rStyle w:val="Hyperlink"/>
            <w:shd w:val="clear" w:color="auto" w:fill="FFFFFF"/>
          </w:rPr>
          <w:t>Antonio.Chaves@montgomerycollege.edu</w:t>
        </w:r>
      </w:hyperlink>
    </w:p>
    <w:p w14:paraId="66EF57A7" w14:textId="77777777" w:rsidR="00D8618F" w:rsidRPr="007C2DCB" w:rsidRDefault="00D8618F">
      <w:pPr>
        <w:jc w:val="both"/>
        <w:rPr>
          <w:b/>
          <w:bCs/>
          <w:color w:val="000000" w:themeColor="text1"/>
          <w:shd w:val="clear" w:color="auto" w:fill="FFFFFF"/>
        </w:rPr>
      </w:pPr>
    </w:p>
    <w:p w14:paraId="070283D4" w14:textId="77777777" w:rsidR="00D8618F" w:rsidRPr="007C2DCB" w:rsidRDefault="00D8618F">
      <w:pPr>
        <w:jc w:val="both"/>
        <w:rPr>
          <w:b/>
          <w:bCs/>
          <w:color w:val="000000" w:themeColor="text1"/>
          <w:shd w:val="clear" w:color="auto" w:fill="FFFFFF"/>
        </w:rPr>
      </w:pPr>
    </w:p>
    <w:p w14:paraId="06880D8C" w14:textId="77777777" w:rsidR="00D8618F" w:rsidRPr="007C2DCB" w:rsidRDefault="00000000" w:rsidP="00576761">
      <w:pPr>
        <w:spacing w:after="120"/>
        <w:ind w:left="270" w:right="270"/>
        <w:jc w:val="both"/>
        <w:rPr>
          <w:b/>
          <w:bCs/>
          <w:color w:val="000000" w:themeColor="text1"/>
          <w:shd w:val="clear" w:color="auto" w:fill="FFFFFF"/>
        </w:rPr>
      </w:pPr>
      <w:r w:rsidRPr="007C2DCB">
        <w:rPr>
          <w:b/>
          <w:bCs/>
          <w:color w:val="000000" w:themeColor="text1"/>
          <w:shd w:val="clear" w:color="auto" w:fill="FFFFFF"/>
        </w:rPr>
        <w:t>Abstract:</w:t>
      </w:r>
    </w:p>
    <w:p w14:paraId="7503E9F9" w14:textId="3233E793" w:rsidR="00811AE3" w:rsidRPr="007C2DCB" w:rsidRDefault="00811AE3" w:rsidP="00576761">
      <w:pPr>
        <w:spacing w:after="120"/>
        <w:ind w:left="270" w:right="270"/>
        <w:jc w:val="both"/>
        <w:rPr>
          <w:color w:val="000000" w:themeColor="text1"/>
          <w:shd w:val="clear" w:color="auto" w:fill="FFFFFF"/>
        </w:rPr>
      </w:pPr>
      <w:r w:rsidRPr="007C2DCB">
        <w:rPr>
          <w:b/>
          <w:bCs/>
          <w:color w:val="000000" w:themeColor="text1"/>
          <w:shd w:val="clear" w:color="auto" w:fill="FFFFFF"/>
        </w:rPr>
        <w:t>Background:</w:t>
      </w:r>
      <w:r w:rsidRPr="007C2DCB">
        <w:rPr>
          <w:color w:val="000000" w:themeColor="text1"/>
          <w:shd w:val="clear" w:color="auto" w:fill="FFFFFF"/>
        </w:rPr>
        <w:t xml:space="preserve"> The first round of CARES Act payments were distributed in April of 2020 in order to offset economic and medical costs incurred by the pandemic. Payments per state varied widely, with rural states often receiving 10-20 times more funding per case than their more urbanized counterparts. After the funds were made available some doctors claimed that they were being pressured to inflate their COVID cases.</w:t>
      </w:r>
    </w:p>
    <w:p w14:paraId="37624FFE" w14:textId="2B43F809" w:rsidR="00811AE3" w:rsidRPr="007C2DCB" w:rsidRDefault="00811AE3" w:rsidP="00576761">
      <w:pPr>
        <w:spacing w:after="120"/>
        <w:ind w:left="270" w:right="270"/>
        <w:jc w:val="both"/>
        <w:rPr>
          <w:b/>
          <w:bCs/>
          <w:color w:val="000000" w:themeColor="text1"/>
          <w:shd w:val="clear" w:color="auto" w:fill="FFFFFF"/>
        </w:rPr>
      </w:pPr>
      <w:r w:rsidRPr="007C2DCB">
        <w:rPr>
          <w:b/>
          <w:bCs/>
          <w:color w:val="000000" w:themeColor="text1"/>
          <w:shd w:val="clear" w:color="auto" w:fill="FFFFFF"/>
        </w:rPr>
        <w:t xml:space="preserve">Methods: </w:t>
      </w:r>
      <w:r w:rsidRPr="007C2DCB">
        <w:rPr>
          <w:color w:val="000000" w:themeColor="text1"/>
          <w:shd w:val="clear" w:color="auto" w:fill="FFFFFF"/>
        </w:rPr>
        <w:t xml:space="preserve">All data used in the charts was retrieved from </w:t>
      </w:r>
      <w:r w:rsidR="00A46910" w:rsidRPr="007C2DCB">
        <w:rPr>
          <w:color w:val="000000" w:themeColor="text1"/>
          <w:shd w:val="clear" w:color="auto" w:fill="FFFFFF"/>
        </w:rPr>
        <w:t>internet-accessible databases</w:t>
      </w:r>
      <w:r w:rsidRPr="007C2DCB">
        <w:rPr>
          <w:color w:val="000000" w:themeColor="text1"/>
          <w:shd w:val="clear" w:color="auto" w:fill="FFFFFF"/>
        </w:rPr>
        <w:t xml:space="preserve"> of governmental and non-governmental sources.</w:t>
      </w:r>
    </w:p>
    <w:p w14:paraId="2C7C69CF" w14:textId="0655FE7E" w:rsidR="00D8618F" w:rsidRPr="007C2DCB" w:rsidRDefault="00811AE3" w:rsidP="00576761">
      <w:pPr>
        <w:spacing w:after="120"/>
        <w:ind w:left="270" w:right="270"/>
        <w:jc w:val="both"/>
        <w:rPr>
          <w:color w:val="000000" w:themeColor="text1"/>
          <w:shd w:val="clear" w:color="auto" w:fill="FFFFFF"/>
        </w:rPr>
      </w:pPr>
      <w:r w:rsidRPr="007C2DCB">
        <w:rPr>
          <w:b/>
          <w:bCs/>
          <w:color w:val="000000" w:themeColor="text1"/>
          <w:shd w:val="clear" w:color="auto" w:fill="FFFFFF"/>
        </w:rPr>
        <w:t>Results:</w:t>
      </w:r>
      <w:r w:rsidRPr="007C2DCB">
        <w:rPr>
          <w:color w:val="000000" w:themeColor="text1"/>
          <w:shd w:val="clear" w:color="auto" w:fill="FFFFFF"/>
        </w:rPr>
        <w:t xml:space="preserve"> Regression analysis indicates a significant correlation between funding per case and increase in reported COVID deaths per state from 2020 to 2021 (p &lt; 0.01, n = 50). Nearly all deaths attributed to COVID-19 were pneumonia-related, and regression analysis of the states also indicates a robust correlation between pneumonia deaths in 2021 and pre-existing health indicators from 2018 (r = -0.77). This correlation becomes much weaker when the same health indicators are compared with (pre-CARES Act) pneumonia deaths in 2019 (r = -0.37). The stronger correlation of 2021 implies that CARES payments encouraged hospitals to attribute more deaths from pre-existing conditions to COVID-related pneumonia. If we compare weekly pneumonia deaths in 2021-2022 against (pre-COVID) pneumonia deaths reported in 2019, we get five peaks of excess pneumonia deaths between the spring of 2020 and the winter of 2021-2022. </w:t>
      </w:r>
      <w:r w:rsidR="008916E0" w:rsidRPr="007C2DCB">
        <w:rPr>
          <w:color w:val="000000" w:themeColor="text1"/>
          <w:shd w:val="clear" w:color="auto" w:fill="FFFFFF"/>
        </w:rPr>
        <w:t>The t</w:t>
      </w:r>
      <w:r w:rsidRPr="007C2DCB">
        <w:rPr>
          <w:color w:val="000000" w:themeColor="text1"/>
          <w:shd w:val="clear" w:color="auto" w:fill="FFFFFF"/>
        </w:rPr>
        <w:t xml:space="preserve">wo </w:t>
      </w:r>
      <w:r w:rsidR="006B6983" w:rsidRPr="007C2DCB">
        <w:rPr>
          <w:color w:val="000000" w:themeColor="text1"/>
          <w:shd w:val="clear" w:color="auto" w:fill="FFFFFF"/>
        </w:rPr>
        <w:t xml:space="preserve">off-season </w:t>
      </w:r>
      <w:r w:rsidRPr="007C2DCB">
        <w:rPr>
          <w:color w:val="000000" w:themeColor="text1"/>
          <w:shd w:val="clear" w:color="auto" w:fill="FFFFFF"/>
        </w:rPr>
        <w:t>peaks</w:t>
      </w:r>
      <w:r w:rsidR="008916E0" w:rsidRPr="007C2DCB">
        <w:rPr>
          <w:color w:val="000000" w:themeColor="text1"/>
          <w:shd w:val="clear" w:color="auto" w:fill="FFFFFF"/>
        </w:rPr>
        <w:t xml:space="preserve"> that occur after CARES payments were made available</w:t>
      </w:r>
      <w:r w:rsidRPr="007C2DCB">
        <w:rPr>
          <w:color w:val="000000" w:themeColor="text1"/>
          <w:shd w:val="clear" w:color="auto" w:fill="FFFFFF"/>
        </w:rPr>
        <w:t xml:space="preserve"> involve a disproportionate number of deaths under the age of 65. These peaks </w:t>
      </w:r>
      <w:r w:rsidR="008916E0" w:rsidRPr="007C2DCB">
        <w:rPr>
          <w:color w:val="000000" w:themeColor="text1"/>
          <w:shd w:val="clear" w:color="auto" w:fill="FFFFFF"/>
        </w:rPr>
        <w:t>also</w:t>
      </w:r>
      <w:r w:rsidRPr="007C2DCB">
        <w:rPr>
          <w:color w:val="000000" w:themeColor="text1"/>
          <w:shd w:val="clear" w:color="auto" w:fill="FFFFFF"/>
        </w:rPr>
        <w:t xml:space="preserve"> coincide with surges in overdose death</w:t>
      </w:r>
      <w:r w:rsidR="00DD2E03" w:rsidRPr="007C2DCB">
        <w:rPr>
          <w:color w:val="000000" w:themeColor="text1"/>
          <w:shd w:val="clear" w:color="auto" w:fill="FFFFFF"/>
        </w:rPr>
        <w:t>, and</w:t>
      </w:r>
      <w:r w:rsidRPr="007C2DCB">
        <w:rPr>
          <w:color w:val="000000" w:themeColor="text1"/>
          <w:shd w:val="clear" w:color="auto" w:fill="FFFFFF"/>
        </w:rPr>
        <w:t xml:space="preserve"> the aforementioned correlation between CARES payments and COVID deaths is significantly higher for 5-year age cohorts </w:t>
      </w:r>
      <w:r w:rsidR="004331DA" w:rsidRPr="007C2DCB">
        <w:rPr>
          <w:color w:val="000000" w:themeColor="text1"/>
          <w:shd w:val="clear" w:color="auto" w:fill="FFFFFF"/>
        </w:rPr>
        <w:t xml:space="preserve">for </w:t>
      </w:r>
      <w:r w:rsidRPr="007C2DCB">
        <w:rPr>
          <w:color w:val="000000" w:themeColor="text1"/>
          <w:shd w:val="clear" w:color="auto" w:fill="FFFFFF"/>
        </w:rPr>
        <w:t>ages 20-44</w:t>
      </w:r>
      <w:r w:rsidR="00A156A6" w:rsidRPr="007C2DCB">
        <w:rPr>
          <w:color w:val="000000" w:themeColor="text1"/>
          <w:shd w:val="clear" w:color="auto" w:fill="FFFFFF"/>
        </w:rPr>
        <w:t xml:space="preserve"> (</w:t>
      </w:r>
      <w:r w:rsidR="006B6983" w:rsidRPr="007C2DCB">
        <w:rPr>
          <w:color w:val="000000" w:themeColor="text1"/>
          <w:shd w:val="clear" w:color="auto" w:fill="FFFFFF"/>
        </w:rPr>
        <w:t xml:space="preserve">n = 5, </w:t>
      </w:r>
      <w:r w:rsidR="00FD0B3D" w:rsidRPr="007C2DCB">
        <w:rPr>
          <w:color w:val="000000" w:themeColor="text1"/>
          <w:shd w:val="clear" w:color="auto" w:fill="FFFFFF"/>
        </w:rPr>
        <w:t xml:space="preserve">mean </w:t>
      </w:r>
      <w:r w:rsidR="00A156A6" w:rsidRPr="007C2DCB">
        <w:rPr>
          <w:color w:val="000000" w:themeColor="text1"/>
          <w:shd w:val="clear" w:color="auto" w:fill="FFFFFF"/>
        </w:rPr>
        <w:t>r</w:t>
      </w:r>
      <w:r w:rsidR="00FD0B3D" w:rsidRPr="007C2DCB">
        <w:rPr>
          <w:color w:val="000000" w:themeColor="text1"/>
          <w:shd w:val="clear" w:color="auto" w:fill="FFFFFF"/>
        </w:rPr>
        <w:t xml:space="preserve"> value</w:t>
      </w:r>
      <w:r w:rsidR="00A156A6" w:rsidRPr="007C2DCB">
        <w:rPr>
          <w:color w:val="000000" w:themeColor="text1"/>
          <w:shd w:val="clear" w:color="auto" w:fill="FFFFFF"/>
        </w:rPr>
        <w:t xml:space="preserve"> = 0.49</w:t>
      </w:r>
      <w:r w:rsidR="00A156A6" w:rsidRPr="007C2DCB">
        <w:rPr>
          <w:rFonts w:eastAsia="Symbol"/>
          <w:color w:val="000000" w:themeColor="text1"/>
          <w:shd w:val="clear" w:color="auto" w:fill="FFFFFF"/>
        </w:rPr>
        <w:sym w:font="Symbol" w:char="F0B1"/>
      </w:r>
      <w:r w:rsidR="00A156A6" w:rsidRPr="007C2DCB">
        <w:rPr>
          <w:color w:val="000000" w:themeColor="text1"/>
          <w:shd w:val="clear" w:color="auto" w:fill="FFFFFF"/>
        </w:rPr>
        <w:t xml:space="preserve"> 0.032) versus </w:t>
      </w:r>
      <w:r w:rsidR="00622484" w:rsidRPr="007C2DCB">
        <w:rPr>
          <w:color w:val="000000" w:themeColor="text1"/>
          <w:shd w:val="clear" w:color="auto" w:fill="FFFFFF"/>
        </w:rPr>
        <w:t>ages 45-84</w:t>
      </w:r>
      <w:r w:rsidR="00A156A6" w:rsidRPr="007C2DCB">
        <w:rPr>
          <w:color w:val="000000" w:themeColor="text1"/>
          <w:shd w:val="clear" w:color="auto" w:fill="FFFFFF"/>
        </w:rPr>
        <w:t xml:space="preserve"> </w:t>
      </w:r>
      <w:r w:rsidR="00791CCF" w:rsidRPr="007C2DCB">
        <w:rPr>
          <w:color w:val="000000" w:themeColor="text1"/>
          <w:shd w:val="clear" w:color="auto" w:fill="FFFFFF"/>
        </w:rPr>
        <w:t>(</w:t>
      </w:r>
      <w:r w:rsidR="006B6983" w:rsidRPr="007C2DCB">
        <w:rPr>
          <w:color w:val="000000" w:themeColor="text1"/>
          <w:shd w:val="clear" w:color="auto" w:fill="FFFFFF"/>
        </w:rPr>
        <w:t xml:space="preserve">n = 8, </w:t>
      </w:r>
      <w:r w:rsidR="00FD0B3D" w:rsidRPr="007C2DCB">
        <w:rPr>
          <w:color w:val="000000" w:themeColor="text1"/>
          <w:shd w:val="clear" w:color="auto" w:fill="FFFFFF"/>
        </w:rPr>
        <w:t xml:space="preserve">mean </w:t>
      </w:r>
      <w:r w:rsidR="00791CCF" w:rsidRPr="007C2DCB">
        <w:rPr>
          <w:color w:val="000000" w:themeColor="text1"/>
          <w:shd w:val="clear" w:color="auto" w:fill="FFFFFF"/>
        </w:rPr>
        <w:t xml:space="preserve">r </w:t>
      </w:r>
      <w:r w:rsidR="00FD0B3D" w:rsidRPr="007C2DCB">
        <w:rPr>
          <w:color w:val="000000" w:themeColor="text1"/>
          <w:shd w:val="clear" w:color="auto" w:fill="FFFFFF"/>
        </w:rPr>
        <w:t xml:space="preserve">value </w:t>
      </w:r>
      <w:r w:rsidR="00791CCF" w:rsidRPr="007C2DCB">
        <w:rPr>
          <w:color w:val="000000" w:themeColor="text1"/>
          <w:shd w:val="clear" w:color="auto" w:fill="FFFFFF"/>
        </w:rPr>
        <w:t>= 0.36</w:t>
      </w:r>
      <w:r w:rsidR="00791CCF" w:rsidRPr="007C2DCB">
        <w:rPr>
          <w:rFonts w:eastAsia="Symbol"/>
          <w:color w:val="000000" w:themeColor="text1"/>
          <w:shd w:val="clear" w:color="auto" w:fill="FFFFFF"/>
        </w:rPr>
        <w:sym w:font="Symbol" w:char="F0B1"/>
      </w:r>
      <w:r w:rsidR="00791CCF" w:rsidRPr="007C2DCB">
        <w:rPr>
          <w:color w:val="000000" w:themeColor="text1"/>
          <w:shd w:val="clear" w:color="auto" w:fill="FFFFFF"/>
        </w:rPr>
        <w:t xml:space="preserve"> 0.015)</w:t>
      </w:r>
      <w:r w:rsidR="00FD0B3D" w:rsidRPr="007C2DCB">
        <w:rPr>
          <w:color w:val="000000" w:themeColor="text1"/>
          <w:shd w:val="clear" w:color="auto" w:fill="FFFFFF"/>
        </w:rPr>
        <w:t xml:space="preserve"> (p &lt;0.001)</w:t>
      </w:r>
      <w:r w:rsidRPr="007C2DCB">
        <w:rPr>
          <w:color w:val="000000" w:themeColor="text1"/>
          <w:shd w:val="clear" w:color="auto" w:fill="FFFFFF"/>
        </w:rPr>
        <w:t xml:space="preserve">. Pulmonary complications are a common cause of death in opioid overdose victims and </w:t>
      </w:r>
      <w:r w:rsidR="00FD0B3D" w:rsidRPr="007C2DCB">
        <w:rPr>
          <w:color w:val="000000" w:themeColor="text1"/>
          <w:shd w:val="clear" w:color="auto" w:fill="FFFFFF"/>
        </w:rPr>
        <w:t xml:space="preserve">the </w:t>
      </w:r>
      <w:r w:rsidRPr="007C2DCB">
        <w:rPr>
          <w:color w:val="000000" w:themeColor="text1"/>
          <w:shd w:val="clear" w:color="auto" w:fill="FFFFFF"/>
        </w:rPr>
        <w:t xml:space="preserve">plausibility that some instances of overdose-driven pneumonia </w:t>
      </w:r>
      <w:r w:rsidR="00B27DD9" w:rsidRPr="007C2DCB">
        <w:rPr>
          <w:color w:val="000000" w:themeColor="text1"/>
          <w:shd w:val="clear" w:color="auto" w:fill="FFFFFF"/>
        </w:rPr>
        <w:t>being</w:t>
      </w:r>
      <w:r w:rsidRPr="007C2DCB">
        <w:rPr>
          <w:color w:val="000000" w:themeColor="text1"/>
          <w:shd w:val="clear" w:color="auto" w:fill="FFFFFF"/>
        </w:rPr>
        <w:t xml:space="preserve"> misattributed to COVID-19 is laid out in the discussion. </w:t>
      </w:r>
    </w:p>
    <w:p w14:paraId="4D52CCF0" w14:textId="16393ED6" w:rsidR="00811AE3" w:rsidRPr="007C2DCB" w:rsidRDefault="00DE194C" w:rsidP="006B6983">
      <w:pPr>
        <w:ind w:left="270" w:right="270"/>
        <w:jc w:val="both"/>
        <w:rPr>
          <w:color w:val="000000" w:themeColor="text1"/>
          <w:shd w:val="clear" w:color="auto" w:fill="FFFFFF"/>
        </w:rPr>
      </w:pPr>
      <w:r w:rsidRPr="007C2DCB">
        <w:rPr>
          <w:b/>
          <w:bCs/>
          <w:color w:val="000000" w:themeColor="text1"/>
          <w:shd w:val="clear" w:color="auto" w:fill="FFFFFF"/>
        </w:rPr>
        <w:t>Conclusion</w:t>
      </w:r>
      <w:r w:rsidR="00FE1F21" w:rsidRPr="007C2DCB">
        <w:rPr>
          <w:b/>
          <w:bCs/>
          <w:color w:val="000000" w:themeColor="text1"/>
          <w:shd w:val="clear" w:color="auto" w:fill="FFFFFF"/>
        </w:rPr>
        <w:t>s</w:t>
      </w:r>
      <w:r w:rsidR="00811AE3" w:rsidRPr="007C2DCB">
        <w:rPr>
          <w:b/>
          <w:bCs/>
          <w:color w:val="000000" w:themeColor="text1"/>
          <w:shd w:val="clear" w:color="auto" w:fill="FFFFFF"/>
        </w:rPr>
        <w:t xml:space="preserve">: </w:t>
      </w:r>
      <w:r w:rsidR="00FE1F21" w:rsidRPr="007C2DCB">
        <w:rPr>
          <w:color w:val="000000" w:themeColor="text1"/>
          <w:shd w:val="clear" w:color="auto" w:fill="FFFFFF"/>
        </w:rPr>
        <w:t xml:space="preserve">Regression analysis indicates that </w:t>
      </w:r>
      <w:r w:rsidR="00622484" w:rsidRPr="007C2DCB">
        <w:rPr>
          <w:color w:val="000000" w:themeColor="text1"/>
          <w:shd w:val="clear" w:color="auto" w:fill="FFFFFF"/>
        </w:rPr>
        <w:t>nearly all</w:t>
      </w:r>
      <w:r w:rsidR="00FE1F21" w:rsidRPr="007C2DCB">
        <w:rPr>
          <w:color w:val="000000" w:themeColor="text1"/>
          <w:shd w:val="clear" w:color="auto" w:fill="FFFFFF"/>
        </w:rPr>
        <w:t xml:space="preserve"> deaths attributed to COVID-19 are pneumonia related and CARES payments </w:t>
      </w:r>
      <w:r w:rsidR="00456BA4" w:rsidRPr="007C2DCB">
        <w:rPr>
          <w:color w:val="000000" w:themeColor="text1"/>
          <w:shd w:val="clear" w:color="auto" w:fill="FFFFFF"/>
        </w:rPr>
        <w:t xml:space="preserve">are likely to have </w:t>
      </w:r>
      <w:r w:rsidR="005F5E9E" w:rsidRPr="007C2DCB">
        <w:rPr>
          <w:color w:val="000000" w:themeColor="text1"/>
          <w:shd w:val="clear" w:color="auto" w:fill="FFFFFF"/>
        </w:rPr>
        <w:t>encouraged hospitals to inflate the</w:t>
      </w:r>
      <w:r w:rsidR="00FE1F21" w:rsidRPr="007C2DCB">
        <w:rPr>
          <w:color w:val="000000" w:themeColor="text1"/>
          <w:shd w:val="clear" w:color="auto" w:fill="FFFFFF"/>
        </w:rPr>
        <w:t xml:space="preserve"> </w:t>
      </w:r>
      <w:r w:rsidR="005F5E9E" w:rsidRPr="007C2DCB">
        <w:rPr>
          <w:color w:val="000000" w:themeColor="text1"/>
          <w:shd w:val="clear" w:color="auto" w:fill="FFFFFF"/>
        </w:rPr>
        <w:t xml:space="preserve">number of </w:t>
      </w:r>
      <w:r w:rsidR="00FE1F21" w:rsidRPr="007C2DCB">
        <w:rPr>
          <w:color w:val="000000" w:themeColor="text1"/>
          <w:shd w:val="clear" w:color="auto" w:fill="FFFFFF"/>
        </w:rPr>
        <w:t>death</w:t>
      </w:r>
      <w:r w:rsidR="00456BA4" w:rsidRPr="007C2DCB">
        <w:rPr>
          <w:color w:val="000000" w:themeColor="text1"/>
          <w:shd w:val="clear" w:color="auto" w:fill="FFFFFF"/>
        </w:rPr>
        <w:t>s</w:t>
      </w:r>
      <w:r w:rsidR="00FE1F21" w:rsidRPr="007C2DCB">
        <w:rPr>
          <w:color w:val="000000" w:themeColor="text1"/>
          <w:shd w:val="clear" w:color="auto" w:fill="FFFFFF"/>
        </w:rPr>
        <w:t xml:space="preserve"> </w:t>
      </w:r>
      <w:r w:rsidR="005F5E9E" w:rsidRPr="007C2DCB">
        <w:rPr>
          <w:color w:val="000000" w:themeColor="text1"/>
          <w:shd w:val="clear" w:color="auto" w:fill="FFFFFF"/>
        </w:rPr>
        <w:t>attributed to</w:t>
      </w:r>
      <w:r w:rsidR="00FE1F21" w:rsidRPr="007C2DCB">
        <w:rPr>
          <w:color w:val="000000" w:themeColor="text1"/>
          <w:shd w:val="clear" w:color="auto" w:fill="FFFFFF"/>
        </w:rPr>
        <w:t xml:space="preserve"> COVID</w:t>
      </w:r>
      <w:r w:rsidR="00456BA4" w:rsidRPr="007C2DCB">
        <w:rPr>
          <w:color w:val="000000" w:themeColor="text1"/>
          <w:shd w:val="clear" w:color="auto" w:fill="FFFFFF"/>
        </w:rPr>
        <w:t>-</w:t>
      </w:r>
      <w:r w:rsidR="00791CCF" w:rsidRPr="007C2DCB">
        <w:rPr>
          <w:color w:val="000000" w:themeColor="text1"/>
          <w:shd w:val="clear" w:color="auto" w:fill="FFFFFF"/>
        </w:rPr>
        <w:t>driven</w:t>
      </w:r>
      <w:r w:rsidR="00FE1F21" w:rsidRPr="007C2DCB">
        <w:rPr>
          <w:color w:val="000000" w:themeColor="text1"/>
          <w:shd w:val="clear" w:color="auto" w:fill="FFFFFF"/>
        </w:rPr>
        <w:t xml:space="preserve"> pneumonia from 2021-2022</w:t>
      </w:r>
      <w:r w:rsidR="006B6983" w:rsidRPr="007C2DCB">
        <w:rPr>
          <w:color w:val="000000" w:themeColor="text1"/>
          <w:shd w:val="clear" w:color="auto" w:fill="FFFFFF"/>
        </w:rPr>
        <w:t xml:space="preserve">. </w:t>
      </w:r>
      <w:r w:rsidR="005F5E9E" w:rsidRPr="007C2DCB">
        <w:rPr>
          <w:color w:val="000000" w:themeColor="text1"/>
          <w:shd w:val="clear" w:color="auto" w:fill="FFFFFF"/>
        </w:rPr>
        <w:t>It is also plausible that</w:t>
      </w:r>
      <w:r w:rsidR="000D09BE" w:rsidRPr="007C2DCB">
        <w:rPr>
          <w:color w:val="000000" w:themeColor="text1"/>
          <w:shd w:val="clear" w:color="auto" w:fill="FFFFFF"/>
        </w:rPr>
        <w:t xml:space="preserve"> a</w:t>
      </w:r>
      <w:r w:rsidR="001161F1" w:rsidRPr="007C2DCB">
        <w:rPr>
          <w:color w:val="000000" w:themeColor="text1"/>
          <w:shd w:val="clear" w:color="auto" w:fill="FFFFFF"/>
        </w:rPr>
        <w:t xml:space="preserve"> significant </w:t>
      </w:r>
      <w:r w:rsidR="005F5E9E" w:rsidRPr="007C2DCB">
        <w:rPr>
          <w:color w:val="000000" w:themeColor="text1"/>
          <w:shd w:val="clear" w:color="auto" w:fill="FFFFFF"/>
        </w:rPr>
        <w:t xml:space="preserve">portion </w:t>
      </w:r>
      <w:r w:rsidR="001161F1" w:rsidRPr="007C2DCB">
        <w:rPr>
          <w:color w:val="000000" w:themeColor="text1"/>
          <w:shd w:val="clear" w:color="auto" w:fill="FFFFFF"/>
        </w:rPr>
        <w:t xml:space="preserve">of </w:t>
      </w:r>
      <w:r w:rsidR="00791CCF" w:rsidRPr="007C2DCB">
        <w:rPr>
          <w:color w:val="000000" w:themeColor="text1"/>
          <w:shd w:val="clear" w:color="auto" w:fill="FFFFFF"/>
        </w:rPr>
        <w:t xml:space="preserve">the </w:t>
      </w:r>
      <w:r w:rsidR="001161F1" w:rsidRPr="007C2DCB">
        <w:rPr>
          <w:color w:val="000000" w:themeColor="text1"/>
          <w:shd w:val="clear" w:color="auto" w:fill="FFFFFF"/>
        </w:rPr>
        <w:t>COVID-</w:t>
      </w:r>
      <w:r w:rsidR="00791CCF" w:rsidRPr="007C2DCB">
        <w:rPr>
          <w:color w:val="000000" w:themeColor="text1"/>
          <w:shd w:val="clear" w:color="auto" w:fill="FFFFFF"/>
        </w:rPr>
        <w:t xml:space="preserve"> pneumonia</w:t>
      </w:r>
      <w:r w:rsidR="001161F1" w:rsidRPr="007C2DCB">
        <w:rPr>
          <w:color w:val="000000" w:themeColor="text1"/>
          <w:shd w:val="clear" w:color="auto" w:fill="FFFFFF"/>
        </w:rPr>
        <w:t xml:space="preserve"> </w:t>
      </w:r>
      <w:r w:rsidR="005D460D" w:rsidRPr="007C2DCB">
        <w:rPr>
          <w:color w:val="000000" w:themeColor="text1"/>
          <w:shd w:val="clear" w:color="auto" w:fill="FFFFFF"/>
        </w:rPr>
        <w:t xml:space="preserve">deaths reported </w:t>
      </w:r>
      <w:r w:rsidR="001161F1" w:rsidRPr="007C2DCB">
        <w:rPr>
          <w:color w:val="000000" w:themeColor="text1"/>
          <w:shd w:val="clear" w:color="auto" w:fill="FFFFFF"/>
        </w:rPr>
        <w:t xml:space="preserve">in Americans </w:t>
      </w:r>
      <w:r w:rsidR="001161F1" w:rsidRPr="007C2DCB">
        <w:rPr>
          <w:color w:val="000000" w:themeColor="text1"/>
          <w:shd w:val="clear" w:color="auto" w:fill="FFFFFF"/>
        </w:rPr>
        <w:lastRenderedPageBreak/>
        <w:t xml:space="preserve">under the age of 65 </w:t>
      </w:r>
      <w:r w:rsidR="005F5E9E" w:rsidRPr="007C2DCB">
        <w:rPr>
          <w:color w:val="000000" w:themeColor="text1"/>
          <w:shd w:val="clear" w:color="auto" w:fill="FFFFFF"/>
        </w:rPr>
        <w:t xml:space="preserve">were in </w:t>
      </w:r>
      <w:r w:rsidR="005D460D" w:rsidRPr="007C2DCB">
        <w:rPr>
          <w:color w:val="000000" w:themeColor="text1"/>
          <w:shd w:val="clear" w:color="auto" w:fill="FFFFFF"/>
        </w:rPr>
        <w:t>reality</w:t>
      </w:r>
      <w:r w:rsidR="005F5E9E" w:rsidRPr="007C2DCB">
        <w:rPr>
          <w:color w:val="000000" w:themeColor="text1"/>
          <w:shd w:val="clear" w:color="auto" w:fill="FFFFFF"/>
        </w:rPr>
        <w:t>,</w:t>
      </w:r>
      <w:r w:rsidR="001161F1" w:rsidRPr="007C2DCB">
        <w:rPr>
          <w:color w:val="000000" w:themeColor="text1"/>
          <w:shd w:val="clear" w:color="auto" w:fill="FFFFFF"/>
        </w:rPr>
        <w:t xml:space="preserve"> the result of pulmonary complications from drug overdose.</w:t>
      </w:r>
    </w:p>
    <w:p w14:paraId="64B7600A" w14:textId="77777777" w:rsidR="00FE1F21" w:rsidRPr="007C2DCB" w:rsidRDefault="00FE1F21">
      <w:pPr>
        <w:rPr>
          <w:b/>
          <w:bCs/>
          <w:color w:val="000000" w:themeColor="text1"/>
          <w:shd w:val="clear" w:color="auto" w:fill="FFFFFF"/>
        </w:rPr>
      </w:pPr>
    </w:p>
    <w:p w14:paraId="7C85346B" w14:textId="77777777" w:rsidR="00376A26" w:rsidRPr="007C2DCB" w:rsidRDefault="00376A26">
      <w:pPr>
        <w:rPr>
          <w:b/>
          <w:bCs/>
          <w:color w:val="000000" w:themeColor="text1"/>
          <w:shd w:val="clear" w:color="auto" w:fill="FFFFFF"/>
        </w:rPr>
      </w:pPr>
    </w:p>
    <w:p w14:paraId="060EC6FA" w14:textId="3A0F75AC" w:rsidR="00D8618F" w:rsidRPr="007C2DCB" w:rsidRDefault="00000000" w:rsidP="00376A26">
      <w:pPr>
        <w:jc w:val="both"/>
        <w:rPr>
          <w:b/>
          <w:bCs/>
          <w:color w:val="000000" w:themeColor="text1"/>
          <w:shd w:val="clear" w:color="auto" w:fill="FFFFFF"/>
        </w:rPr>
      </w:pPr>
      <w:r w:rsidRPr="007C2DCB">
        <w:rPr>
          <w:b/>
          <w:bCs/>
          <w:color w:val="000000" w:themeColor="text1"/>
          <w:shd w:val="clear" w:color="auto" w:fill="FFFFFF"/>
        </w:rPr>
        <w:t>Introduction:</w:t>
      </w:r>
      <w:r w:rsidR="00376A26" w:rsidRPr="007C2DCB">
        <w:rPr>
          <w:b/>
          <w:bCs/>
          <w:color w:val="000000" w:themeColor="text1"/>
          <w:shd w:val="clear" w:color="auto" w:fill="FFFFFF"/>
        </w:rPr>
        <w:t xml:space="preserve"> </w:t>
      </w:r>
      <w:r w:rsidRPr="007C2DCB">
        <w:rPr>
          <w:color w:val="000000" w:themeColor="text1"/>
          <w:shd w:val="clear" w:color="auto" w:fill="FFFFFF"/>
        </w:rPr>
        <w:t xml:space="preserve">The CARES Act (Coronavirus Aid Relief and Economic Security) was passed in order to mitigate the economic and medical costs of the pandemic. After the $2 trillion program was signed into law in March 2020, 100 billion of the CARES budget was allocated to hospitals and other health care providers to cover the costs of testing, diagnosis, and treatment of COVID-19. Funding per state was </w:t>
      </w:r>
      <w:r w:rsidR="005D460D" w:rsidRPr="007C2DCB">
        <w:rPr>
          <w:color w:val="000000" w:themeColor="text1"/>
          <w:shd w:val="clear" w:color="auto" w:fill="FFFFFF"/>
        </w:rPr>
        <w:t>reportedly</w:t>
      </w:r>
      <w:r w:rsidRPr="007C2DCB">
        <w:rPr>
          <w:color w:val="000000" w:themeColor="text1"/>
          <w:shd w:val="clear" w:color="auto" w:fill="FFFFFF"/>
        </w:rPr>
        <w:t xml:space="preserve"> based on broad estimates of Medicare revenue</w:t>
      </w:r>
      <w:r w:rsidR="005D460D" w:rsidRPr="007C2DCB">
        <w:rPr>
          <w:color w:val="000000" w:themeColor="text1"/>
          <w:shd w:val="clear" w:color="auto" w:fill="FFFFFF"/>
        </w:rPr>
        <w:t>,</w:t>
      </w:r>
      <w:r w:rsidRPr="007C2DCB">
        <w:rPr>
          <w:color w:val="000000" w:themeColor="text1"/>
          <w:shd w:val="clear" w:color="auto" w:fill="FFFFFF"/>
        </w:rPr>
        <w:t xml:space="preserve"> </w:t>
      </w:r>
      <w:r w:rsidR="005D460D" w:rsidRPr="007C2DCB">
        <w:rPr>
          <w:color w:val="000000" w:themeColor="text1"/>
          <w:shd w:val="clear" w:color="auto" w:fill="FFFFFF"/>
        </w:rPr>
        <w:t>but</w:t>
      </w:r>
      <w:r w:rsidRPr="007C2DCB">
        <w:rPr>
          <w:color w:val="000000" w:themeColor="text1"/>
          <w:shd w:val="clear" w:color="auto" w:fill="FFFFFF"/>
        </w:rPr>
        <w:t xml:space="preserve"> resulted in massive disparities whereby a ma</w:t>
      </w:r>
      <w:r w:rsidR="005D460D" w:rsidRPr="007C2DCB">
        <w:rPr>
          <w:color w:val="000000" w:themeColor="text1"/>
          <w:shd w:val="clear" w:color="auto" w:fill="FFFFFF"/>
        </w:rPr>
        <w:t>ny</w:t>
      </w:r>
      <w:r w:rsidRPr="007C2DCB">
        <w:rPr>
          <w:color w:val="000000" w:themeColor="text1"/>
          <w:shd w:val="clear" w:color="auto" w:fill="FFFFFF"/>
        </w:rPr>
        <w:t xml:space="preserve"> rural states like Nebraska and West Virginia received about 20 times more funding per case than states harder hit by the pandemic like New Jersey and New York [1, 2, 3]. In the months that followed, some doctors claimed they were pressured to list COVID-19 on the death certificate so hospitals and families could “cash in” on the 20% add on to Medicare costs and the $10,000 to families for funeral expenses [4, 5]. With US deaths certificates allowing coroners to list as many as four events resulting in death (with an additional section for “other significant conditions leading to death”), associating COVID-19 with </w:t>
      </w:r>
      <w:r w:rsidR="005D460D" w:rsidRPr="007C2DCB">
        <w:rPr>
          <w:color w:val="000000" w:themeColor="text1"/>
          <w:shd w:val="clear" w:color="auto" w:fill="FFFFFF"/>
        </w:rPr>
        <w:t xml:space="preserve">other pulmonary complications </w:t>
      </w:r>
      <w:r w:rsidRPr="007C2DCB">
        <w:rPr>
          <w:color w:val="000000" w:themeColor="text1"/>
          <w:shd w:val="clear" w:color="auto" w:fill="FFFFFF"/>
        </w:rPr>
        <w:t>seemed like less of a stretch to stakeholders seeking to benefit from these payments [6].</w:t>
      </w:r>
    </w:p>
    <w:p w14:paraId="052CDBA8" w14:textId="1EFA63BF" w:rsidR="0033522D" w:rsidRPr="007C2DCB" w:rsidRDefault="00000000">
      <w:pPr>
        <w:ind w:firstLine="720"/>
        <w:jc w:val="both"/>
        <w:rPr>
          <w:color w:val="000000" w:themeColor="text1"/>
          <w:shd w:val="clear" w:color="auto" w:fill="FFFFFF"/>
        </w:rPr>
      </w:pPr>
      <w:r w:rsidRPr="007C2DCB">
        <w:rPr>
          <w:color w:val="000000" w:themeColor="text1"/>
          <w:shd w:val="clear" w:color="auto" w:fill="FFFFFF"/>
        </w:rPr>
        <w:t xml:space="preserve">We may never get a precise estimate on the number of Americans who died of COVID-19, but statistical analysis of the data can shed light on patterns or discrepancies that indicate whether or there is any merit to allegations that government incentives </w:t>
      </w:r>
      <w:r w:rsidR="0033522D" w:rsidRPr="007C2DCB">
        <w:rPr>
          <w:color w:val="000000" w:themeColor="text1"/>
          <w:shd w:val="clear" w:color="auto" w:fill="FFFFFF"/>
        </w:rPr>
        <w:t>adversely affected the accuracy of patient records attributed to COVID-19.</w:t>
      </w:r>
    </w:p>
    <w:p w14:paraId="500D6789" w14:textId="77777777" w:rsidR="00D8618F" w:rsidRPr="007C2DCB" w:rsidRDefault="00D8618F">
      <w:pPr>
        <w:jc w:val="both"/>
        <w:rPr>
          <w:color w:val="000000" w:themeColor="text1"/>
          <w:shd w:val="clear" w:color="auto" w:fill="FFFFFF"/>
        </w:rPr>
      </w:pPr>
    </w:p>
    <w:p w14:paraId="02105BCC" w14:textId="52669BB9" w:rsidR="00D8618F" w:rsidRPr="007C2DCB" w:rsidRDefault="00000000" w:rsidP="00376A26">
      <w:pPr>
        <w:jc w:val="both"/>
        <w:rPr>
          <w:b/>
          <w:bCs/>
          <w:color w:val="000000" w:themeColor="text1"/>
          <w:shd w:val="clear" w:color="auto" w:fill="FFFFFF"/>
        </w:rPr>
      </w:pPr>
      <w:r w:rsidRPr="007C2DCB">
        <w:rPr>
          <w:b/>
          <w:bCs/>
          <w:color w:val="000000" w:themeColor="text1"/>
          <w:shd w:val="clear" w:color="auto" w:fill="FFFFFF"/>
        </w:rPr>
        <w:t>Methods:</w:t>
      </w:r>
      <w:r w:rsidR="00376A26" w:rsidRPr="007C2DCB">
        <w:rPr>
          <w:b/>
          <w:bCs/>
          <w:color w:val="000000" w:themeColor="text1"/>
          <w:shd w:val="clear" w:color="auto" w:fill="FFFFFF"/>
        </w:rPr>
        <w:t xml:space="preserve"> </w:t>
      </w:r>
      <w:r w:rsidRPr="007C2DCB">
        <w:rPr>
          <w:color w:val="000000" w:themeColor="text1"/>
          <w:shd w:val="clear" w:color="auto" w:fill="FFFFFF"/>
        </w:rPr>
        <w:t>All data used in the charts was retrieved from the websites of governmental and non-governmental sources. These include the Centers for Disease Control and Prevention (death rates from influenza, pneumonia, and COVID-19), Becker’s Hospital Review (CARES payments per state), United Health Foundation (health scores per state), and the US Social Security Administration (annual risk of dying by age group).</w:t>
      </w:r>
    </w:p>
    <w:p w14:paraId="489E5ABB" w14:textId="77777777" w:rsidR="00D8618F" w:rsidRPr="007C2DCB" w:rsidRDefault="00D8618F">
      <w:pPr>
        <w:ind w:right="1080"/>
        <w:jc w:val="both"/>
        <w:rPr>
          <w:b/>
          <w:bCs/>
          <w:color w:val="000000" w:themeColor="text1"/>
          <w:shd w:val="clear" w:color="auto" w:fill="FFFFFF"/>
        </w:rPr>
      </w:pPr>
    </w:p>
    <w:p w14:paraId="1B0FB6B0" w14:textId="0B9899B7" w:rsidR="00D8618F" w:rsidRPr="007C2DCB" w:rsidRDefault="00000000" w:rsidP="00376A26">
      <w:pPr>
        <w:jc w:val="both"/>
        <w:rPr>
          <w:b/>
          <w:bCs/>
          <w:color w:val="000000" w:themeColor="text1"/>
          <w:shd w:val="clear" w:color="auto" w:fill="FFFFFF"/>
        </w:rPr>
      </w:pPr>
      <w:r w:rsidRPr="007C2DCB">
        <w:rPr>
          <w:b/>
          <w:bCs/>
          <w:color w:val="000000" w:themeColor="text1"/>
          <w:shd w:val="clear" w:color="auto" w:fill="FFFFFF"/>
        </w:rPr>
        <w:t>Results:</w:t>
      </w:r>
      <w:r w:rsidR="00376A26" w:rsidRPr="007C2DCB">
        <w:rPr>
          <w:b/>
          <w:bCs/>
          <w:color w:val="000000" w:themeColor="text1"/>
          <w:shd w:val="clear" w:color="auto" w:fill="FFFFFF"/>
        </w:rPr>
        <w:t xml:space="preserve"> </w:t>
      </w:r>
      <w:r w:rsidRPr="007C2DCB">
        <w:rPr>
          <w:color w:val="000000" w:themeColor="text1"/>
          <w:shd w:val="clear" w:color="auto" w:fill="FFFFFF"/>
        </w:rPr>
        <w:t>When comparing states, there is a statistically significant correlation between amount of payments per case and percent change in COVID deaths (</w:t>
      </w:r>
      <w:r w:rsidR="00633BDD" w:rsidRPr="007C2DCB">
        <w:rPr>
          <w:color w:val="000000" w:themeColor="text1"/>
          <w:shd w:val="clear" w:color="auto" w:fill="FFFFFF"/>
        </w:rPr>
        <w:t xml:space="preserve">r = 0.37, </w:t>
      </w:r>
      <w:r w:rsidRPr="007C2DCB">
        <w:rPr>
          <w:color w:val="000000" w:themeColor="text1"/>
          <w:shd w:val="clear" w:color="auto" w:fill="FFFFFF"/>
        </w:rPr>
        <w:t xml:space="preserve">p &lt; 0.01) (Fig.1). This relationship becomes more robust when the sample is narrowed down to ages 35-44 </w:t>
      </w:r>
      <w:r w:rsidR="00633BDD" w:rsidRPr="007C2DCB">
        <w:rPr>
          <w:color w:val="000000" w:themeColor="text1"/>
          <w:shd w:val="clear" w:color="auto" w:fill="FFFFFF"/>
        </w:rPr>
        <w:t xml:space="preserve">(r = 0.52, p &lt; 0.001) </w:t>
      </w:r>
      <w:r w:rsidRPr="007C2DCB">
        <w:rPr>
          <w:color w:val="000000" w:themeColor="text1"/>
          <w:shd w:val="clear" w:color="auto" w:fill="FFFFFF"/>
        </w:rPr>
        <w:t xml:space="preserve">(Fig.2). </w:t>
      </w:r>
    </w:p>
    <w:p w14:paraId="2F55946F" w14:textId="77777777" w:rsidR="00376A26" w:rsidRPr="007C2DCB" w:rsidRDefault="00376A26">
      <w:pPr>
        <w:jc w:val="both"/>
        <w:rPr>
          <w:b/>
          <w:bCs/>
          <w:color w:val="000000" w:themeColor="text1"/>
          <w:shd w:val="clear" w:color="auto" w:fill="FFFFFF"/>
        </w:rPr>
      </w:pPr>
    </w:p>
    <w:p w14:paraId="44E03B9A" w14:textId="191AAC6D" w:rsidR="00D8618F" w:rsidRPr="007C2DCB" w:rsidRDefault="00000000">
      <w:pPr>
        <w:jc w:val="both"/>
        <w:rPr>
          <w:color w:val="000000" w:themeColor="text1"/>
        </w:rPr>
      </w:pPr>
      <w:r w:rsidRPr="007C2DCB">
        <w:rPr>
          <w:b/>
          <w:bCs/>
          <w:color w:val="000000" w:themeColor="text1"/>
          <w:shd w:val="clear" w:color="auto" w:fill="FFFFFF"/>
        </w:rPr>
        <w:t>Fig.1:</w:t>
      </w:r>
      <w:r w:rsidRPr="007C2DCB">
        <w:rPr>
          <w:color w:val="000000" w:themeColor="text1"/>
          <w:shd w:val="clear" w:color="auto" w:fill="FFFFFF"/>
        </w:rPr>
        <w:t xml:space="preserve"> </w:t>
      </w:r>
      <w:r w:rsidR="00FE4132" w:rsidRPr="007C2DCB">
        <w:rPr>
          <w:color w:val="000000" w:themeColor="text1"/>
          <w:shd w:val="clear" w:color="auto" w:fill="FFFFFF"/>
        </w:rPr>
        <w:t>Histogram</w:t>
      </w:r>
      <w:r w:rsidRPr="007C2DCB">
        <w:rPr>
          <w:color w:val="000000" w:themeColor="text1"/>
          <w:shd w:val="clear" w:color="auto" w:fill="FFFFFF"/>
        </w:rPr>
        <w:t xml:space="preserve"> generated from data published on Becker’s Hospital Review and the </w:t>
      </w:r>
      <w:r w:rsidRPr="007C2DCB">
        <w:rPr>
          <w:color w:val="000000" w:themeColor="text1"/>
        </w:rPr>
        <w:t xml:space="preserve">CDC Wonder website </w:t>
      </w:r>
      <w:r w:rsidR="005D460D" w:rsidRPr="007C2DCB">
        <w:rPr>
          <w:color w:val="000000" w:themeColor="text1"/>
          <w:shd w:val="clear" w:color="auto" w:fill="FFFFFF"/>
        </w:rPr>
        <w:t xml:space="preserve">under the database category “Underlying Cause of Death” followed by subcategory “COVID-19” organized by “State” </w:t>
      </w:r>
      <w:r w:rsidRPr="007C2DCB">
        <w:rPr>
          <w:color w:val="000000" w:themeColor="text1"/>
        </w:rPr>
        <w:t>[1, 7].</w:t>
      </w:r>
    </w:p>
    <w:p w14:paraId="695B6F97" w14:textId="77777777" w:rsidR="00D8618F" w:rsidRPr="007C2DCB" w:rsidRDefault="00000000">
      <w:pPr>
        <w:spacing w:after="120"/>
        <w:jc w:val="both"/>
        <w:rPr>
          <w:color w:val="000000" w:themeColor="text1"/>
          <w:shd w:val="clear" w:color="auto" w:fill="FFFFFF"/>
        </w:rPr>
      </w:pPr>
      <w:r w:rsidRPr="007C2DCB">
        <w:rPr>
          <w:noProof/>
          <w:bdr w:val="single" w:sz="4" w:space="0" w:color="auto"/>
        </w:rPr>
        <w:lastRenderedPageBreak/>
        <w:drawing>
          <wp:inline distT="0" distB="0" distL="0" distR="0" wp14:anchorId="36534CEE" wp14:editId="34BB0EC5">
            <wp:extent cx="4931410" cy="2155825"/>
            <wp:effectExtent l="0" t="0" r="0" b="0"/>
            <wp:docPr id="1" name="Picture 3" descr="A graph of the number of cases of covid-19&#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descr="A graph of the number of cases of covid-19&#10;&#10;Description automatically generated"/>
                    <pic:cNvPicPr>
                      <a:picLocks noChangeAspect="1" noChangeArrowheads="1"/>
                    </pic:cNvPicPr>
                  </pic:nvPicPr>
                  <pic:blipFill>
                    <a:blip r:embed="rId9"/>
                    <a:stretch>
                      <a:fillRect/>
                    </a:stretch>
                  </pic:blipFill>
                  <pic:spPr bwMode="auto">
                    <a:xfrm>
                      <a:off x="0" y="0"/>
                      <a:ext cx="4931410" cy="2155825"/>
                    </a:xfrm>
                    <a:prstGeom prst="rect">
                      <a:avLst/>
                    </a:prstGeom>
                    <a:noFill/>
                  </pic:spPr>
                </pic:pic>
              </a:graphicData>
            </a:graphic>
          </wp:inline>
        </w:drawing>
      </w:r>
    </w:p>
    <w:p w14:paraId="00B56FD5" w14:textId="77777777" w:rsidR="00576761" w:rsidRPr="007C2DCB" w:rsidRDefault="00576761">
      <w:pPr>
        <w:spacing w:after="120"/>
        <w:jc w:val="both"/>
        <w:rPr>
          <w:color w:val="000000" w:themeColor="text1"/>
          <w:shd w:val="clear" w:color="auto" w:fill="FFFFFF"/>
        </w:rPr>
      </w:pPr>
    </w:p>
    <w:p w14:paraId="73D4DC3A" w14:textId="49E4F817" w:rsidR="00D8618F" w:rsidRPr="007C2DCB" w:rsidRDefault="00000000">
      <w:pPr>
        <w:jc w:val="both"/>
        <w:rPr>
          <w:color w:val="000000" w:themeColor="text1"/>
        </w:rPr>
      </w:pPr>
      <w:r w:rsidRPr="007C2DCB">
        <w:rPr>
          <w:b/>
          <w:bCs/>
          <w:color w:val="000000" w:themeColor="text1"/>
          <w:shd w:val="clear" w:color="auto" w:fill="FFFFFF"/>
        </w:rPr>
        <w:t>Fig.2:</w:t>
      </w:r>
      <w:r w:rsidRPr="007C2DCB">
        <w:rPr>
          <w:color w:val="000000" w:themeColor="text1"/>
          <w:shd w:val="clear" w:color="auto" w:fill="FFFFFF"/>
        </w:rPr>
        <w:t xml:space="preserve"> </w:t>
      </w:r>
      <w:r w:rsidR="00FE4132" w:rsidRPr="007C2DCB">
        <w:rPr>
          <w:color w:val="000000" w:themeColor="text1"/>
          <w:shd w:val="clear" w:color="auto" w:fill="FFFFFF"/>
        </w:rPr>
        <w:t>Histogram</w:t>
      </w:r>
      <w:r w:rsidRPr="007C2DCB">
        <w:rPr>
          <w:color w:val="000000" w:themeColor="text1"/>
          <w:shd w:val="clear" w:color="auto" w:fill="FFFFFF"/>
        </w:rPr>
        <w:t xml:space="preserve"> generated from data published on Becker’s Hospital Review and the </w:t>
      </w:r>
      <w:r w:rsidRPr="007C2DCB">
        <w:rPr>
          <w:color w:val="000000" w:themeColor="text1"/>
        </w:rPr>
        <w:t xml:space="preserve">CDC Wonder website </w:t>
      </w:r>
      <w:r w:rsidR="005D460D" w:rsidRPr="007C2DCB">
        <w:rPr>
          <w:color w:val="000000" w:themeColor="text1"/>
          <w:shd w:val="clear" w:color="auto" w:fill="FFFFFF"/>
        </w:rPr>
        <w:t>under the database category “Underlying Cause of Death” followed by subcategory “</w:t>
      </w:r>
      <w:r w:rsidR="002B1BE1" w:rsidRPr="007C2DCB">
        <w:rPr>
          <w:color w:val="000000" w:themeColor="text1"/>
          <w:shd w:val="clear" w:color="auto" w:fill="FFFFFF"/>
        </w:rPr>
        <w:t>COVID-19</w:t>
      </w:r>
      <w:r w:rsidR="005D460D" w:rsidRPr="007C2DCB">
        <w:rPr>
          <w:color w:val="000000" w:themeColor="text1"/>
          <w:shd w:val="clear" w:color="auto" w:fill="FFFFFF"/>
        </w:rPr>
        <w:t xml:space="preserve">” organized by “Ten-Year Age Groups” and “State” </w:t>
      </w:r>
      <w:r w:rsidRPr="007C2DCB">
        <w:rPr>
          <w:color w:val="000000" w:themeColor="text1"/>
        </w:rPr>
        <w:t>[1, 7].</w:t>
      </w:r>
    </w:p>
    <w:p w14:paraId="48119E3F" w14:textId="77777777" w:rsidR="00D8618F" w:rsidRPr="007C2DCB" w:rsidRDefault="00000000">
      <w:pPr>
        <w:spacing w:after="120"/>
        <w:jc w:val="both"/>
        <w:rPr>
          <w:color w:val="000000" w:themeColor="text1"/>
          <w:shd w:val="clear" w:color="auto" w:fill="FFFFFF"/>
        </w:rPr>
      </w:pPr>
      <w:r w:rsidRPr="007C2DCB">
        <w:rPr>
          <w:noProof/>
          <w:bdr w:val="single" w:sz="4" w:space="0" w:color="auto"/>
        </w:rPr>
        <w:drawing>
          <wp:inline distT="0" distB="0" distL="0" distR="0" wp14:anchorId="073259E9" wp14:editId="31AFF7EB">
            <wp:extent cx="4931410" cy="2030095"/>
            <wp:effectExtent l="0" t="0" r="0" b="0"/>
            <wp:docPr id="2" name="Image2" descr="A graph of the number of cases of coronaviru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2" descr="A graph of the number of cases of coronavirus&#10;&#10;Description automatically generated"/>
                    <pic:cNvPicPr>
                      <a:picLocks noChangeAspect="1" noChangeArrowheads="1"/>
                    </pic:cNvPicPr>
                  </pic:nvPicPr>
                  <pic:blipFill>
                    <a:blip r:embed="rId10"/>
                    <a:stretch>
                      <a:fillRect/>
                    </a:stretch>
                  </pic:blipFill>
                  <pic:spPr bwMode="auto">
                    <a:xfrm>
                      <a:off x="0" y="0"/>
                      <a:ext cx="4931410" cy="2030095"/>
                    </a:xfrm>
                    <a:prstGeom prst="rect">
                      <a:avLst/>
                    </a:prstGeom>
                    <a:noFill/>
                  </pic:spPr>
                </pic:pic>
              </a:graphicData>
            </a:graphic>
          </wp:inline>
        </w:drawing>
      </w:r>
    </w:p>
    <w:p w14:paraId="66F0B66B" w14:textId="77777777" w:rsidR="00D8618F" w:rsidRPr="007C2DCB" w:rsidRDefault="00D8618F">
      <w:pPr>
        <w:spacing w:after="120"/>
        <w:jc w:val="both"/>
        <w:rPr>
          <w:color w:val="000000" w:themeColor="text1"/>
          <w:shd w:val="clear" w:color="auto" w:fill="FFFFFF"/>
        </w:rPr>
      </w:pPr>
    </w:p>
    <w:p w14:paraId="3B93176A" w14:textId="6A0300BA" w:rsidR="00D8618F" w:rsidRPr="007C2DCB" w:rsidRDefault="00000000">
      <w:pPr>
        <w:spacing w:after="120"/>
        <w:jc w:val="both"/>
        <w:rPr>
          <w:color w:val="000000" w:themeColor="text1"/>
          <w:shd w:val="clear" w:color="auto" w:fill="FFFFFF"/>
        </w:rPr>
      </w:pPr>
      <w:r w:rsidRPr="007C2DCB">
        <w:rPr>
          <w:color w:val="000000" w:themeColor="text1"/>
          <w:shd w:val="clear" w:color="auto" w:fill="FFFFFF"/>
        </w:rPr>
        <w:t xml:space="preserve">If this relationship is causal how might health institutions have inflated their COVID deaths without raising red flags? Reports of road fatalities being used to pad the numbers of COVID deaths (true or not) are not credible enough to have padded the numbers in a significant way [8]. The most effective way to </w:t>
      </w:r>
      <w:r w:rsidR="00E61F9E" w:rsidRPr="007C2DCB">
        <w:rPr>
          <w:color w:val="000000" w:themeColor="text1"/>
          <w:shd w:val="clear" w:color="auto" w:fill="FFFFFF"/>
        </w:rPr>
        <w:t>embellish these reports</w:t>
      </w:r>
      <w:r w:rsidRPr="007C2DCB">
        <w:rPr>
          <w:color w:val="000000" w:themeColor="text1"/>
          <w:shd w:val="clear" w:color="auto" w:fill="FFFFFF"/>
        </w:rPr>
        <w:t xml:space="preserve"> “under the radar” is to conflate all ailments with flu-like symptoms with COVID-19.</w:t>
      </w:r>
    </w:p>
    <w:p w14:paraId="14F6109B" w14:textId="77777777" w:rsidR="00D8618F" w:rsidRPr="007C2DCB" w:rsidRDefault="00000000">
      <w:pPr>
        <w:spacing w:after="120"/>
        <w:jc w:val="both"/>
        <w:rPr>
          <w:color w:val="000000" w:themeColor="text1"/>
          <w:shd w:val="clear" w:color="auto" w:fill="FFFFFF"/>
        </w:rPr>
      </w:pPr>
      <w:r w:rsidRPr="007C2DCB">
        <w:rPr>
          <w:color w:val="000000" w:themeColor="text1"/>
          <w:shd w:val="clear" w:color="auto" w:fill="FFFFFF"/>
        </w:rPr>
        <w:t>Pneumonia is the 6</w:t>
      </w:r>
      <w:r w:rsidRPr="007C2DCB">
        <w:rPr>
          <w:color w:val="000000" w:themeColor="text1"/>
          <w:shd w:val="clear" w:color="auto" w:fill="FFFFFF"/>
          <w:vertAlign w:val="superscript"/>
        </w:rPr>
        <w:t>th</w:t>
      </w:r>
      <w:r w:rsidRPr="007C2DCB">
        <w:rPr>
          <w:color w:val="000000" w:themeColor="text1"/>
          <w:shd w:val="clear" w:color="auto" w:fill="FFFFFF"/>
        </w:rPr>
        <w:t xml:space="preserve"> leading cause of death in the US and usually about 80% of pneumonia deaths occur in Americans 65 and older. This condition is generated by a wide range of pathogens and often develops as the result of a secondary infection in patients with influenza (Fig. 3). Even though pneumonia mortality exceeds influenza by a 3-10 ratio during flu season, these deaths are strongly correlated (Fig. 4).</w:t>
      </w:r>
    </w:p>
    <w:p w14:paraId="3EE7CEA5" w14:textId="7B6D9B19" w:rsidR="00D8618F" w:rsidRPr="007C2DCB" w:rsidRDefault="00000000">
      <w:pPr>
        <w:jc w:val="both"/>
        <w:rPr>
          <w:color w:val="000000" w:themeColor="text1"/>
        </w:rPr>
      </w:pPr>
      <w:r w:rsidRPr="007C2DCB">
        <w:rPr>
          <w:b/>
          <w:bCs/>
          <w:color w:val="000000" w:themeColor="text1"/>
          <w:shd w:val="clear" w:color="auto" w:fill="FFFFFF"/>
        </w:rPr>
        <w:lastRenderedPageBreak/>
        <w:t>Fig.3:</w:t>
      </w:r>
      <w:r w:rsidRPr="007C2DCB">
        <w:rPr>
          <w:color w:val="000000" w:themeColor="text1"/>
          <w:shd w:val="clear" w:color="auto" w:fill="FFFFFF"/>
        </w:rPr>
        <w:t xml:space="preserve"> </w:t>
      </w:r>
      <w:r w:rsidR="002B1BE1" w:rsidRPr="007C2DCB">
        <w:rPr>
          <w:color w:val="000000" w:themeColor="text1"/>
          <w:shd w:val="clear" w:color="auto" w:fill="FFFFFF"/>
        </w:rPr>
        <w:t>Line g</w:t>
      </w:r>
      <w:r w:rsidRPr="007C2DCB">
        <w:rPr>
          <w:color w:val="000000" w:themeColor="text1"/>
          <w:shd w:val="clear" w:color="auto" w:fill="FFFFFF"/>
        </w:rPr>
        <w:t xml:space="preserve">raph generated from data published on the </w:t>
      </w:r>
      <w:r w:rsidRPr="007C2DCB">
        <w:rPr>
          <w:color w:val="000000" w:themeColor="text1"/>
        </w:rPr>
        <w:t xml:space="preserve">CDC Flu View Interactive website </w:t>
      </w:r>
      <w:r w:rsidR="00A514D1" w:rsidRPr="007C2DCB">
        <w:rPr>
          <w:color w:val="000000" w:themeColor="text1"/>
        </w:rPr>
        <w:t>by downloading deaths from pneumonia and influenza during the (pre-COVID) years of 2017-2019 [9].</w:t>
      </w:r>
    </w:p>
    <w:p w14:paraId="5DEF5C97" w14:textId="77777777" w:rsidR="00D8618F" w:rsidRPr="007C2DCB" w:rsidRDefault="00000000">
      <w:pPr>
        <w:ind w:right="180"/>
        <w:jc w:val="both"/>
        <w:rPr>
          <w:b/>
          <w:bCs/>
          <w:color w:val="000000" w:themeColor="text1"/>
          <w:shd w:val="clear" w:color="auto" w:fill="FFFFFF"/>
        </w:rPr>
      </w:pPr>
      <w:r w:rsidRPr="007C2DCB">
        <w:rPr>
          <w:noProof/>
          <w:bdr w:val="single" w:sz="4" w:space="0" w:color="auto"/>
        </w:rPr>
        <w:drawing>
          <wp:inline distT="0" distB="0" distL="0" distR="0" wp14:anchorId="46C6B5A8" wp14:editId="5033CC37">
            <wp:extent cx="4883785" cy="2337435"/>
            <wp:effectExtent l="0" t="0" r="0" b="0"/>
            <wp:docPr id="3" name="Picture 10" descr="A graph of a diseas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10" descr="A graph of a disease&#10;&#10;Description automatically generated with medium confidence"/>
                    <pic:cNvPicPr>
                      <a:picLocks noChangeAspect="1" noChangeArrowheads="1"/>
                    </pic:cNvPicPr>
                  </pic:nvPicPr>
                  <pic:blipFill>
                    <a:blip r:embed="rId11"/>
                    <a:stretch>
                      <a:fillRect/>
                    </a:stretch>
                  </pic:blipFill>
                  <pic:spPr bwMode="auto">
                    <a:xfrm>
                      <a:off x="0" y="0"/>
                      <a:ext cx="4883785" cy="2337435"/>
                    </a:xfrm>
                    <a:prstGeom prst="rect">
                      <a:avLst/>
                    </a:prstGeom>
                    <a:noFill/>
                  </pic:spPr>
                </pic:pic>
              </a:graphicData>
            </a:graphic>
          </wp:inline>
        </w:drawing>
      </w:r>
    </w:p>
    <w:p w14:paraId="04E99592" w14:textId="77777777" w:rsidR="002B1BE1" w:rsidRPr="007C2DCB" w:rsidRDefault="002B1BE1">
      <w:pPr>
        <w:jc w:val="both"/>
        <w:rPr>
          <w:b/>
          <w:bCs/>
          <w:color w:val="000000" w:themeColor="text1"/>
          <w:shd w:val="clear" w:color="auto" w:fill="FFFFFF"/>
        </w:rPr>
      </w:pPr>
    </w:p>
    <w:p w14:paraId="42C00617" w14:textId="54DE9DF9" w:rsidR="00D8618F" w:rsidRPr="007C2DCB" w:rsidRDefault="00000000">
      <w:pPr>
        <w:jc w:val="both"/>
        <w:rPr>
          <w:color w:val="000000" w:themeColor="text1"/>
        </w:rPr>
      </w:pPr>
      <w:r w:rsidRPr="007C2DCB">
        <w:rPr>
          <w:b/>
          <w:bCs/>
          <w:color w:val="000000" w:themeColor="text1"/>
          <w:shd w:val="clear" w:color="auto" w:fill="FFFFFF"/>
        </w:rPr>
        <w:t>Fig.4:</w:t>
      </w:r>
      <w:r w:rsidRPr="007C2DCB">
        <w:rPr>
          <w:color w:val="000000" w:themeColor="text1"/>
          <w:shd w:val="clear" w:color="auto" w:fill="FFFFFF"/>
        </w:rPr>
        <w:t xml:space="preserve"> </w:t>
      </w:r>
      <w:r w:rsidR="002B1BE1" w:rsidRPr="007C2DCB">
        <w:rPr>
          <w:color w:val="000000" w:themeColor="text1"/>
          <w:shd w:val="clear" w:color="auto" w:fill="FFFFFF"/>
        </w:rPr>
        <w:t>Scatter plot</w:t>
      </w:r>
      <w:r w:rsidRPr="007C2DCB">
        <w:rPr>
          <w:color w:val="000000" w:themeColor="text1"/>
          <w:shd w:val="clear" w:color="auto" w:fill="FFFFFF"/>
        </w:rPr>
        <w:t xml:space="preserve"> generated from data published on the </w:t>
      </w:r>
      <w:r w:rsidRPr="007C2DCB">
        <w:rPr>
          <w:color w:val="000000" w:themeColor="text1"/>
        </w:rPr>
        <w:t xml:space="preserve">CDC Flu View Interactive website </w:t>
      </w:r>
      <w:r w:rsidR="00A514D1" w:rsidRPr="007C2DCB">
        <w:rPr>
          <w:color w:val="000000" w:themeColor="text1"/>
        </w:rPr>
        <w:t xml:space="preserve">by downloading deaths from pneumonia and influenza during the (pre-COVID) years of 2017-2019 </w:t>
      </w:r>
      <w:r w:rsidRPr="007C2DCB">
        <w:rPr>
          <w:color w:val="000000" w:themeColor="text1"/>
        </w:rPr>
        <w:t>[9].</w:t>
      </w:r>
    </w:p>
    <w:p w14:paraId="5BB67626" w14:textId="77777777" w:rsidR="00D8618F" w:rsidRPr="007C2DCB" w:rsidRDefault="00000000">
      <w:pPr>
        <w:ind w:right="1080"/>
        <w:jc w:val="both"/>
        <w:rPr>
          <w:b/>
          <w:bCs/>
          <w:color w:val="000000" w:themeColor="text1"/>
          <w:shd w:val="clear" w:color="auto" w:fill="FFFFFF"/>
        </w:rPr>
      </w:pPr>
      <w:r w:rsidRPr="007C2DCB">
        <w:rPr>
          <w:noProof/>
          <w:bdr w:val="single" w:sz="4" w:space="0" w:color="auto"/>
        </w:rPr>
        <w:drawing>
          <wp:inline distT="0" distB="0" distL="0" distR="0" wp14:anchorId="6E2E402E" wp14:editId="6BC30B72">
            <wp:extent cx="4781657" cy="2513796"/>
            <wp:effectExtent l="0" t="0" r="0" b="1270"/>
            <wp:docPr id="4" name="Picture 1" descr="A graph of a diseas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1" descr="A graph of a disease&#10;&#10;Description automatically generated with medium confidence"/>
                    <pic:cNvPicPr>
                      <a:picLocks noChangeAspect="1" noChangeArrowheads="1"/>
                    </pic:cNvPicPr>
                  </pic:nvPicPr>
                  <pic:blipFill>
                    <a:blip r:embed="rId12"/>
                    <a:stretch>
                      <a:fillRect/>
                    </a:stretch>
                  </pic:blipFill>
                  <pic:spPr bwMode="auto">
                    <a:xfrm>
                      <a:off x="0" y="0"/>
                      <a:ext cx="4784341" cy="2515207"/>
                    </a:xfrm>
                    <a:prstGeom prst="rect">
                      <a:avLst/>
                    </a:prstGeom>
                    <a:noFill/>
                  </pic:spPr>
                </pic:pic>
              </a:graphicData>
            </a:graphic>
          </wp:inline>
        </w:drawing>
      </w:r>
    </w:p>
    <w:p w14:paraId="01DF68D3" w14:textId="77777777" w:rsidR="00D8618F" w:rsidRPr="007C2DCB" w:rsidRDefault="00D8618F">
      <w:pPr>
        <w:ind w:right="180"/>
        <w:jc w:val="both"/>
        <w:rPr>
          <w:b/>
          <w:bCs/>
          <w:color w:val="000000" w:themeColor="text1"/>
          <w:shd w:val="clear" w:color="auto" w:fill="FFFFFF"/>
        </w:rPr>
      </w:pPr>
    </w:p>
    <w:p w14:paraId="72C51208" w14:textId="1A8E9668" w:rsidR="00D8618F" w:rsidRPr="007C2DCB" w:rsidRDefault="00000000">
      <w:pPr>
        <w:ind w:right="180"/>
        <w:jc w:val="both"/>
        <w:rPr>
          <w:color w:val="000000" w:themeColor="text1"/>
          <w:shd w:val="clear" w:color="auto" w:fill="FFFFFF"/>
        </w:rPr>
      </w:pPr>
      <w:r w:rsidRPr="007C2DCB">
        <w:rPr>
          <w:color w:val="000000" w:themeColor="text1"/>
          <w:shd w:val="clear" w:color="auto" w:fill="FFFFFF"/>
        </w:rPr>
        <w:t>Annual deaths from influenza in the US declined 8,934 in 2020 to 1,107 in 2021 after it was allegedly “displaced” by COVID-19 [9, 10]. Unsurprisingly a large portion COVID patients succumbed to secondary pneumonia, but whereas pneumonia deaths always far exceed deaths from influenza, deaths from COVID-19 matched and frequently exceeded deaths from pneumonia (Fig. 5)</w:t>
      </w:r>
      <w:r w:rsidR="00F7144A" w:rsidRPr="007C2DCB">
        <w:rPr>
          <w:color w:val="000000" w:themeColor="text1"/>
          <w:shd w:val="clear" w:color="auto" w:fill="FFFFFF"/>
        </w:rPr>
        <w:t xml:space="preserve"> and the </w:t>
      </w:r>
      <w:r w:rsidRPr="007C2DCB">
        <w:rPr>
          <w:color w:val="000000" w:themeColor="text1"/>
          <w:shd w:val="clear" w:color="auto" w:fill="FFFFFF"/>
        </w:rPr>
        <w:t xml:space="preserve">correlation between COVID and pneumonia </w:t>
      </w:r>
      <w:r w:rsidR="00F7144A" w:rsidRPr="007C2DCB">
        <w:rPr>
          <w:color w:val="000000" w:themeColor="text1"/>
          <w:shd w:val="clear" w:color="auto" w:fill="FFFFFF"/>
        </w:rPr>
        <w:t xml:space="preserve">is nearly perfect (Fig. 6). This relationship </w:t>
      </w:r>
      <w:r w:rsidRPr="007C2DCB">
        <w:rPr>
          <w:color w:val="000000" w:themeColor="text1"/>
          <w:shd w:val="clear" w:color="auto" w:fill="FFFFFF"/>
        </w:rPr>
        <w:t>implies that pneumonia played a role in most (if not all) deaths attributed to COVID-19</w:t>
      </w:r>
      <w:r w:rsidR="00F7144A" w:rsidRPr="007C2DCB">
        <w:rPr>
          <w:color w:val="000000" w:themeColor="text1"/>
          <w:shd w:val="clear" w:color="auto" w:fill="FFFFFF"/>
        </w:rPr>
        <w:t>.</w:t>
      </w:r>
    </w:p>
    <w:p w14:paraId="0D51C3A2" w14:textId="77777777" w:rsidR="00D8618F" w:rsidRPr="007C2DCB" w:rsidRDefault="00D8618F">
      <w:pPr>
        <w:jc w:val="both"/>
        <w:rPr>
          <w:b/>
          <w:bCs/>
          <w:color w:val="000000" w:themeColor="text1"/>
          <w:shd w:val="clear" w:color="auto" w:fill="FFFFFF"/>
        </w:rPr>
      </w:pPr>
    </w:p>
    <w:p w14:paraId="14CAD8AC" w14:textId="61035F51" w:rsidR="00D8618F" w:rsidRPr="007C2DCB" w:rsidRDefault="00000000">
      <w:pPr>
        <w:jc w:val="both"/>
        <w:rPr>
          <w:color w:val="000000" w:themeColor="text1"/>
        </w:rPr>
      </w:pPr>
      <w:r w:rsidRPr="007C2DCB">
        <w:rPr>
          <w:b/>
          <w:bCs/>
          <w:color w:val="000000" w:themeColor="text1"/>
          <w:shd w:val="clear" w:color="auto" w:fill="FFFFFF"/>
        </w:rPr>
        <w:lastRenderedPageBreak/>
        <w:t>Fig.5:</w:t>
      </w:r>
      <w:r w:rsidRPr="007C2DCB">
        <w:rPr>
          <w:color w:val="000000" w:themeColor="text1"/>
          <w:shd w:val="clear" w:color="auto" w:fill="FFFFFF"/>
        </w:rPr>
        <w:t xml:space="preserve"> </w:t>
      </w:r>
      <w:r w:rsidR="002B1BE1" w:rsidRPr="007C2DCB">
        <w:rPr>
          <w:color w:val="000000" w:themeColor="text1"/>
          <w:shd w:val="clear" w:color="auto" w:fill="FFFFFF"/>
        </w:rPr>
        <w:t>Line g</w:t>
      </w:r>
      <w:r w:rsidRPr="007C2DCB">
        <w:rPr>
          <w:color w:val="000000" w:themeColor="text1"/>
          <w:shd w:val="clear" w:color="auto" w:fill="FFFFFF"/>
        </w:rPr>
        <w:t xml:space="preserve">raph generated from data published on the </w:t>
      </w:r>
      <w:r w:rsidRPr="007C2DCB">
        <w:rPr>
          <w:color w:val="000000" w:themeColor="text1"/>
        </w:rPr>
        <w:t xml:space="preserve">CDC Flu View Interactive website </w:t>
      </w:r>
      <w:r w:rsidR="00A514D1" w:rsidRPr="007C2DCB">
        <w:rPr>
          <w:color w:val="000000" w:themeColor="text1"/>
        </w:rPr>
        <w:t xml:space="preserve">by downloading deaths from pneumonia and COVID-19 during the years of 2020-2022 </w:t>
      </w:r>
      <w:r w:rsidRPr="007C2DCB">
        <w:rPr>
          <w:color w:val="000000" w:themeColor="text1"/>
        </w:rPr>
        <w:t>[9].</w:t>
      </w:r>
    </w:p>
    <w:p w14:paraId="44E70883" w14:textId="77777777" w:rsidR="00D8618F" w:rsidRPr="007C2DCB" w:rsidRDefault="00000000">
      <w:pPr>
        <w:ind w:right="180"/>
        <w:jc w:val="both"/>
        <w:rPr>
          <w:b/>
          <w:bCs/>
          <w:color w:val="000000" w:themeColor="text1"/>
          <w:shd w:val="clear" w:color="auto" w:fill="FFFFFF"/>
        </w:rPr>
      </w:pPr>
      <w:r w:rsidRPr="007C2DCB">
        <w:rPr>
          <w:noProof/>
          <w:bdr w:val="single" w:sz="4" w:space="0" w:color="auto"/>
        </w:rPr>
        <w:drawing>
          <wp:inline distT="0" distB="0" distL="0" distR="0" wp14:anchorId="4B6D86CA" wp14:editId="43D8E01B">
            <wp:extent cx="4841875" cy="2399030"/>
            <wp:effectExtent l="0" t="0" r="0" b="0"/>
            <wp:docPr id="5" name="Picture 11" descr="A graph of covid-19&#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11" descr="A graph of covid-19&#10;&#10;Description automatically generated"/>
                    <pic:cNvPicPr>
                      <a:picLocks noChangeAspect="1" noChangeArrowheads="1"/>
                    </pic:cNvPicPr>
                  </pic:nvPicPr>
                  <pic:blipFill>
                    <a:blip r:embed="rId13"/>
                    <a:stretch>
                      <a:fillRect/>
                    </a:stretch>
                  </pic:blipFill>
                  <pic:spPr bwMode="auto">
                    <a:xfrm>
                      <a:off x="0" y="0"/>
                      <a:ext cx="4841875" cy="2399030"/>
                    </a:xfrm>
                    <a:prstGeom prst="rect">
                      <a:avLst/>
                    </a:prstGeom>
                    <a:noFill/>
                  </pic:spPr>
                </pic:pic>
              </a:graphicData>
            </a:graphic>
          </wp:inline>
        </w:drawing>
      </w:r>
    </w:p>
    <w:p w14:paraId="388D4F6A" w14:textId="77777777" w:rsidR="002B1BE1" w:rsidRPr="007C2DCB" w:rsidRDefault="002B1BE1">
      <w:pPr>
        <w:jc w:val="both"/>
        <w:rPr>
          <w:b/>
          <w:bCs/>
          <w:color w:val="000000" w:themeColor="text1"/>
          <w:shd w:val="clear" w:color="auto" w:fill="FFFFFF"/>
        </w:rPr>
      </w:pPr>
    </w:p>
    <w:p w14:paraId="6E3E751C" w14:textId="5DF8A4B7" w:rsidR="00D8618F" w:rsidRPr="007C2DCB" w:rsidRDefault="00000000">
      <w:pPr>
        <w:jc w:val="both"/>
        <w:rPr>
          <w:color w:val="000000" w:themeColor="text1"/>
        </w:rPr>
      </w:pPr>
      <w:r w:rsidRPr="007C2DCB">
        <w:rPr>
          <w:b/>
          <w:bCs/>
          <w:color w:val="000000" w:themeColor="text1"/>
          <w:shd w:val="clear" w:color="auto" w:fill="FFFFFF"/>
        </w:rPr>
        <w:t>Fig.6:</w:t>
      </w:r>
      <w:r w:rsidRPr="007C2DCB">
        <w:rPr>
          <w:color w:val="000000" w:themeColor="text1"/>
          <w:shd w:val="clear" w:color="auto" w:fill="FFFFFF"/>
        </w:rPr>
        <w:t xml:space="preserve"> </w:t>
      </w:r>
      <w:r w:rsidR="002B1BE1" w:rsidRPr="007C2DCB">
        <w:rPr>
          <w:color w:val="000000" w:themeColor="text1"/>
          <w:shd w:val="clear" w:color="auto" w:fill="FFFFFF"/>
        </w:rPr>
        <w:t>Scatter plot</w:t>
      </w:r>
      <w:r w:rsidRPr="007C2DCB">
        <w:rPr>
          <w:color w:val="000000" w:themeColor="text1"/>
          <w:shd w:val="clear" w:color="auto" w:fill="FFFFFF"/>
        </w:rPr>
        <w:t xml:space="preserve"> generated from data published on the </w:t>
      </w:r>
      <w:r w:rsidRPr="007C2DCB">
        <w:rPr>
          <w:color w:val="000000" w:themeColor="text1"/>
        </w:rPr>
        <w:t xml:space="preserve">CDC Flu View Interactive website </w:t>
      </w:r>
      <w:r w:rsidR="00A514D1" w:rsidRPr="007C2DCB">
        <w:rPr>
          <w:color w:val="000000" w:themeColor="text1"/>
        </w:rPr>
        <w:t xml:space="preserve">by downloading deaths from pneumonia and COVID-19 during the years of 2020-2022 </w:t>
      </w:r>
      <w:r w:rsidRPr="007C2DCB">
        <w:rPr>
          <w:color w:val="000000" w:themeColor="text1"/>
        </w:rPr>
        <w:t>[9].</w:t>
      </w:r>
    </w:p>
    <w:p w14:paraId="6D1FA61C" w14:textId="77777777" w:rsidR="00D8618F" w:rsidRPr="007C2DCB" w:rsidRDefault="00000000">
      <w:pPr>
        <w:ind w:right="180"/>
        <w:jc w:val="both"/>
        <w:rPr>
          <w:b/>
          <w:bCs/>
          <w:color w:val="000000" w:themeColor="text1"/>
          <w:shd w:val="clear" w:color="auto" w:fill="FFFFFF"/>
        </w:rPr>
      </w:pPr>
      <w:r w:rsidRPr="007C2DCB">
        <w:rPr>
          <w:noProof/>
          <w:bdr w:val="single" w:sz="4" w:space="0" w:color="auto"/>
        </w:rPr>
        <w:drawing>
          <wp:inline distT="0" distB="0" distL="0" distR="0" wp14:anchorId="721A34C9" wp14:editId="71B5441B">
            <wp:extent cx="3900735" cy="2012955"/>
            <wp:effectExtent l="0" t="0" r="0" b="0"/>
            <wp:docPr id="6" name="Picture 4" descr="A graph of a number of death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4" descr="A graph of a number of deaths&#10;&#10;Description automatically generated"/>
                    <pic:cNvPicPr>
                      <a:picLocks noChangeAspect="1" noChangeArrowheads="1"/>
                    </pic:cNvPicPr>
                  </pic:nvPicPr>
                  <pic:blipFill>
                    <a:blip r:embed="rId14"/>
                    <a:stretch>
                      <a:fillRect/>
                    </a:stretch>
                  </pic:blipFill>
                  <pic:spPr bwMode="auto">
                    <a:xfrm>
                      <a:off x="0" y="0"/>
                      <a:ext cx="3929835" cy="2027972"/>
                    </a:xfrm>
                    <a:prstGeom prst="rect">
                      <a:avLst/>
                    </a:prstGeom>
                    <a:noFill/>
                  </pic:spPr>
                </pic:pic>
              </a:graphicData>
            </a:graphic>
          </wp:inline>
        </w:drawing>
      </w:r>
    </w:p>
    <w:p w14:paraId="72347296" w14:textId="77777777" w:rsidR="00D8618F" w:rsidRPr="007C2DCB" w:rsidRDefault="00D8618F">
      <w:pPr>
        <w:ind w:right="180"/>
        <w:jc w:val="both"/>
        <w:rPr>
          <w:b/>
          <w:bCs/>
          <w:color w:val="000000" w:themeColor="text1"/>
          <w:shd w:val="clear" w:color="auto" w:fill="FFFFFF"/>
        </w:rPr>
      </w:pPr>
    </w:p>
    <w:p w14:paraId="611CCC6B" w14:textId="6611E3ED" w:rsidR="00D8618F" w:rsidRPr="007C2DCB" w:rsidRDefault="00376A26">
      <w:pPr>
        <w:ind w:right="180"/>
        <w:jc w:val="both"/>
        <w:rPr>
          <w:color w:val="000000" w:themeColor="text1"/>
          <w:shd w:val="clear" w:color="auto" w:fill="FFFFFF"/>
        </w:rPr>
      </w:pPr>
      <w:r w:rsidRPr="007C2DCB">
        <w:rPr>
          <w:color w:val="000000" w:themeColor="text1"/>
          <w:shd w:val="clear" w:color="auto" w:fill="FFFFFF"/>
        </w:rPr>
        <w:t xml:space="preserve">Regarding </w:t>
      </w:r>
      <w:r w:rsidR="00B64FEB" w:rsidRPr="007C2DCB">
        <w:rPr>
          <w:color w:val="000000" w:themeColor="text1"/>
          <w:shd w:val="clear" w:color="auto" w:fill="FFFFFF"/>
        </w:rPr>
        <w:t xml:space="preserve">all </w:t>
      </w:r>
      <w:r w:rsidRPr="007C2DCB">
        <w:rPr>
          <w:color w:val="000000" w:themeColor="text1"/>
          <w:shd w:val="clear" w:color="auto" w:fill="FFFFFF"/>
        </w:rPr>
        <w:t>deaths from COVID-19 as pneumonia-driven provides a</w:t>
      </w:r>
      <w:r w:rsidR="00B64FEB" w:rsidRPr="007C2DCB">
        <w:rPr>
          <w:color w:val="000000" w:themeColor="text1"/>
          <w:shd w:val="clear" w:color="auto" w:fill="FFFFFF"/>
        </w:rPr>
        <w:t xml:space="preserve"> useful perspective</w:t>
      </w:r>
      <w:r w:rsidRPr="007C2DCB">
        <w:rPr>
          <w:color w:val="000000" w:themeColor="text1"/>
          <w:shd w:val="clear" w:color="auto" w:fill="FFFFFF"/>
        </w:rPr>
        <w:t xml:space="preserve"> for assessing the virulence of this novel virus, and if we compare pneumonia deaths from 2020 to 2022 against </w:t>
      </w:r>
      <w:r w:rsidR="00E94889" w:rsidRPr="007C2DCB">
        <w:rPr>
          <w:color w:val="000000" w:themeColor="text1"/>
          <w:shd w:val="clear" w:color="auto" w:fill="FFFFFF"/>
        </w:rPr>
        <w:t>the pre-COVID baseline of</w:t>
      </w:r>
      <w:r w:rsidRPr="007C2DCB">
        <w:rPr>
          <w:color w:val="000000" w:themeColor="text1"/>
          <w:shd w:val="clear" w:color="auto" w:fill="FFFFFF"/>
        </w:rPr>
        <w:t xml:space="preserve"> 2019</w:t>
      </w:r>
      <w:r w:rsidR="00E94889" w:rsidRPr="007C2DCB">
        <w:rPr>
          <w:color w:val="000000" w:themeColor="text1"/>
          <w:shd w:val="clear" w:color="auto" w:fill="FFFFFF"/>
        </w:rPr>
        <w:t xml:space="preserve">, </w:t>
      </w:r>
      <w:r w:rsidRPr="007C2DCB">
        <w:rPr>
          <w:color w:val="000000" w:themeColor="text1"/>
          <w:shd w:val="clear" w:color="auto" w:fill="FFFFFF"/>
        </w:rPr>
        <w:t xml:space="preserve">we get five distinct peaks of excess pneumonia deaths (Fig. 7). Peaks 1, 2, and 4 are notable in that they all occur </w:t>
      </w:r>
      <w:r w:rsidRPr="007C2DCB">
        <w:rPr>
          <w:i/>
          <w:iCs/>
          <w:color w:val="000000" w:themeColor="text1"/>
          <w:shd w:val="clear" w:color="auto" w:fill="FFFFFF"/>
        </w:rPr>
        <w:t>outside</w:t>
      </w:r>
      <w:r w:rsidRPr="007C2DCB">
        <w:rPr>
          <w:color w:val="000000" w:themeColor="text1"/>
          <w:shd w:val="clear" w:color="auto" w:fill="FFFFFF"/>
        </w:rPr>
        <w:t xml:space="preserve"> flu season and Peaks 2 and 4 </w:t>
      </w:r>
      <w:r w:rsidR="00E61F9E" w:rsidRPr="007C2DCB">
        <w:rPr>
          <w:color w:val="000000" w:themeColor="text1"/>
          <w:shd w:val="clear" w:color="auto" w:fill="FFFFFF"/>
        </w:rPr>
        <w:t xml:space="preserve">are even more unusual in that they </w:t>
      </w:r>
      <w:r w:rsidRPr="007C2DCB">
        <w:rPr>
          <w:color w:val="000000" w:themeColor="text1"/>
          <w:shd w:val="clear" w:color="auto" w:fill="FFFFFF"/>
        </w:rPr>
        <w:t>affected significantly more Americans under the age of 65 (Fig. 8). Health parameters compiled in 2018 are also strongly correlated with pneumonia death rates per state in 2021. What are the implications?</w:t>
      </w:r>
    </w:p>
    <w:p w14:paraId="28DAFC50" w14:textId="77777777" w:rsidR="00D8618F" w:rsidRPr="007C2DCB" w:rsidRDefault="00D8618F">
      <w:pPr>
        <w:ind w:right="180"/>
        <w:jc w:val="both"/>
        <w:rPr>
          <w:color w:val="000000" w:themeColor="text1"/>
          <w:shd w:val="clear" w:color="auto" w:fill="FFFFFF"/>
        </w:rPr>
      </w:pPr>
    </w:p>
    <w:p w14:paraId="740E61ED" w14:textId="1A606F64" w:rsidR="00D8618F" w:rsidRPr="007C2DCB" w:rsidRDefault="00000000">
      <w:pPr>
        <w:ind w:left="450" w:right="630"/>
        <w:jc w:val="both"/>
        <w:rPr>
          <w:color w:val="000000" w:themeColor="text1"/>
          <w:shd w:val="clear" w:color="auto" w:fill="FFFFFF"/>
        </w:rPr>
      </w:pPr>
      <w:r w:rsidRPr="007C2DCB">
        <w:rPr>
          <w:color w:val="000000" w:themeColor="text1"/>
          <w:shd w:val="clear" w:color="auto" w:fill="FFFFFF"/>
        </w:rPr>
        <w:t xml:space="preserve">First, </w:t>
      </w:r>
      <w:r w:rsidR="007660C6" w:rsidRPr="007C2DCB">
        <w:rPr>
          <w:color w:val="000000" w:themeColor="text1"/>
          <w:shd w:val="clear" w:color="auto" w:fill="FFFFFF"/>
        </w:rPr>
        <w:t xml:space="preserve">the off-season peaks </w:t>
      </w:r>
      <w:r w:rsidR="00DD2E03" w:rsidRPr="007C2DCB">
        <w:rPr>
          <w:color w:val="000000" w:themeColor="text1"/>
          <w:shd w:val="clear" w:color="auto" w:fill="FFFFFF"/>
        </w:rPr>
        <w:t xml:space="preserve">that </w:t>
      </w:r>
      <w:r w:rsidRPr="007C2DCB">
        <w:rPr>
          <w:color w:val="000000" w:themeColor="text1"/>
          <w:shd w:val="clear" w:color="auto" w:fill="FFFFFF"/>
        </w:rPr>
        <w:t>occur</w:t>
      </w:r>
      <w:r w:rsidRPr="007C2DCB">
        <w:rPr>
          <w:i/>
          <w:iCs/>
          <w:color w:val="000000" w:themeColor="text1"/>
          <w:shd w:val="clear" w:color="auto" w:fill="FFFFFF"/>
        </w:rPr>
        <w:t xml:space="preserve"> after </w:t>
      </w:r>
      <w:r w:rsidRPr="007C2DCB">
        <w:rPr>
          <w:color w:val="000000" w:themeColor="text1"/>
          <w:shd w:val="clear" w:color="auto" w:fill="FFFFFF"/>
        </w:rPr>
        <w:t>CARES</w:t>
      </w:r>
      <w:r w:rsidRPr="007C2DCB">
        <w:rPr>
          <w:i/>
          <w:iCs/>
          <w:color w:val="000000" w:themeColor="text1"/>
          <w:shd w:val="clear" w:color="auto" w:fill="FFFFFF"/>
        </w:rPr>
        <w:t xml:space="preserve"> </w:t>
      </w:r>
      <w:r w:rsidRPr="007C2DCB">
        <w:rPr>
          <w:color w:val="000000" w:themeColor="text1"/>
          <w:shd w:val="clear" w:color="auto" w:fill="FFFFFF"/>
        </w:rPr>
        <w:t xml:space="preserve">Act funds had been distributed in April of 2020 </w:t>
      </w:r>
      <w:r w:rsidR="00DD2E03" w:rsidRPr="007C2DCB">
        <w:rPr>
          <w:color w:val="000000" w:themeColor="text1"/>
          <w:shd w:val="clear" w:color="auto" w:fill="FFFFFF"/>
        </w:rPr>
        <w:t>(Peaks 2 and 4) support</w:t>
      </w:r>
      <w:r w:rsidRPr="007C2DCB">
        <w:rPr>
          <w:color w:val="000000" w:themeColor="text1"/>
          <w:shd w:val="clear" w:color="auto" w:fill="FFFFFF"/>
        </w:rPr>
        <w:t xml:space="preserve"> allegations that </w:t>
      </w:r>
      <w:r w:rsidRPr="007C2DCB">
        <w:rPr>
          <w:color w:val="000000" w:themeColor="text1"/>
          <w:shd w:val="clear" w:color="auto" w:fill="FFFFFF"/>
        </w:rPr>
        <w:lastRenderedPageBreak/>
        <w:t>CARES payments incentivized hospitals to inflate their COVID cases</w:t>
      </w:r>
      <w:r w:rsidR="00DD2E03" w:rsidRPr="007C2DCB">
        <w:rPr>
          <w:color w:val="000000" w:themeColor="text1"/>
          <w:shd w:val="clear" w:color="auto" w:fill="FFFFFF"/>
        </w:rPr>
        <w:t xml:space="preserve"> [1, 2, 3]</w:t>
      </w:r>
      <w:r w:rsidRPr="007C2DCB">
        <w:rPr>
          <w:color w:val="000000" w:themeColor="text1"/>
          <w:shd w:val="clear" w:color="auto" w:fill="FFFFFF"/>
        </w:rPr>
        <w:t>.</w:t>
      </w:r>
    </w:p>
    <w:p w14:paraId="66CFAB45" w14:textId="77777777" w:rsidR="00D8618F" w:rsidRPr="007C2DCB" w:rsidRDefault="00D8618F">
      <w:pPr>
        <w:ind w:left="450" w:right="630"/>
        <w:jc w:val="both"/>
        <w:rPr>
          <w:color w:val="000000" w:themeColor="text1"/>
          <w:shd w:val="clear" w:color="auto" w:fill="FFFFFF"/>
        </w:rPr>
      </w:pPr>
    </w:p>
    <w:p w14:paraId="47EA5EBE" w14:textId="6E17E7CF" w:rsidR="00D8618F" w:rsidRPr="007C2DCB" w:rsidRDefault="00000000">
      <w:pPr>
        <w:ind w:left="450" w:right="630"/>
        <w:jc w:val="both"/>
        <w:rPr>
          <w:color w:val="000000" w:themeColor="text1"/>
          <w:shd w:val="clear" w:color="auto" w:fill="FFFFFF"/>
        </w:rPr>
      </w:pPr>
      <w:r w:rsidRPr="007C2DCB">
        <w:rPr>
          <w:color w:val="000000" w:themeColor="text1"/>
          <w:shd w:val="clear" w:color="auto" w:fill="FFFFFF"/>
        </w:rPr>
        <w:t xml:space="preserve">Second, </w:t>
      </w:r>
      <w:r w:rsidR="00795361" w:rsidRPr="007C2DCB">
        <w:rPr>
          <w:color w:val="000000" w:themeColor="text1"/>
          <w:shd w:val="clear" w:color="auto" w:fill="FFFFFF"/>
        </w:rPr>
        <w:t>p</w:t>
      </w:r>
      <w:r w:rsidRPr="007C2DCB">
        <w:rPr>
          <w:color w:val="000000" w:themeColor="text1"/>
          <w:shd w:val="clear" w:color="auto" w:fill="FFFFFF"/>
        </w:rPr>
        <w:t xml:space="preserve">rior to the </w:t>
      </w:r>
      <w:r w:rsidR="00E94889" w:rsidRPr="007C2DCB">
        <w:rPr>
          <w:color w:val="000000" w:themeColor="text1"/>
          <w:shd w:val="clear" w:color="auto" w:fill="FFFFFF"/>
        </w:rPr>
        <w:t>CARES Act,</w:t>
      </w:r>
      <w:r w:rsidRPr="007C2DCB">
        <w:rPr>
          <w:color w:val="000000" w:themeColor="text1"/>
          <w:shd w:val="clear" w:color="auto" w:fill="FFFFFF"/>
        </w:rPr>
        <w:t xml:space="preserve"> pneumonia deaths for under age 65 remained consistently near the 20% baseline regardless of season</w:t>
      </w:r>
      <w:r w:rsidR="00E94889" w:rsidRPr="007C2DCB">
        <w:rPr>
          <w:color w:val="000000" w:themeColor="text1"/>
          <w:shd w:val="clear" w:color="auto" w:fill="FFFFFF"/>
        </w:rPr>
        <w:t>, but</w:t>
      </w:r>
      <w:r w:rsidR="00795361" w:rsidRPr="007C2DCB">
        <w:rPr>
          <w:color w:val="000000" w:themeColor="text1"/>
          <w:shd w:val="clear" w:color="auto" w:fill="FFFFFF"/>
        </w:rPr>
        <w:t xml:space="preserve"> pneumonia and COVID deaths under age 65 significantly exceeded the baseline of 20% during Peaks 2 and 4 (Fig. 8) [9].</w:t>
      </w:r>
      <w:r w:rsidR="00E94889" w:rsidRPr="007C2DCB">
        <w:rPr>
          <w:color w:val="000000" w:themeColor="text1"/>
          <w:shd w:val="clear" w:color="auto" w:fill="FFFFFF"/>
        </w:rPr>
        <w:t xml:space="preserve"> Both of these peaks occur </w:t>
      </w:r>
      <w:r w:rsidR="00E94889" w:rsidRPr="007C2DCB">
        <w:rPr>
          <w:i/>
          <w:iCs/>
          <w:color w:val="000000" w:themeColor="text1"/>
          <w:shd w:val="clear" w:color="auto" w:fill="FFFFFF"/>
        </w:rPr>
        <w:t>after</w:t>
      </w:r>
      <w:r w:rsidR="00E94889" w:rsidRPr="007C2DCB">
        <w:rPr>
          <w:color w:val="000000" w:themeColor="text1"/>
          <w:shd w:val="clear" w:color="auto" w:fill="FFFFFF"/>
        </w:rPr>
        <w:t xml:space="preserve"> CARES payments were distributed.</w:t>
      </w:r>
    </w:p>
    <w:p w14:paraId="05416F5A" w14:textId="77777777" w:rsidR="00D8618F" w:rsidRPr="007C2DCB" w:rsidRDefault="00D8618F">
      <w:pPr>
        <w:ind w:left="450" w:right="630"/>
        <w:jc w:val="both"/>
        <w:rPr>
          <w:color w:val="000000" w:themeColor="text1"/>
          <w:shd w:val="clear" w:color="auto" w:fill="FFFFFF"/>
        </w:rPr>
      </w:pPr>
    </w:p>
    <w:p w14:paraId="3A597862" w14:textId="384F9C1E" w:rsidR="00D8618F" w:rsidRPr="007C2DCB" w:rsidRDefault="00000000">
      <w:pPr>
        <w:ind w:left="450" w:right="630"/>
        <w:jc w:val="both"/>
        <w:rPr>
          <w:color w:val="000000" w:themeColor="text1"/>
          <w:shd w:val="clear" w:color="auto" w:fill="FFFFFF"/>
        </w:rPr>
      </w:pPr>
      <w:r w:rsidRPr="007C2DCB">
        <w:rPr>
          <w:color w:val="000000" w:themeColor="text1"/>
          <w:shd w:val="clear" w:color="auto" w:fill="FFFFFF"/>
        </w:rPr>
        <w:t>Third, deaths from pneumonia under age 65 returned to the baseline low of 20 percent shortly after the start of 2022, and then by the end of April 2022 COVID-19 started to play a lesser role in deaths from pneumonia (Fig. 8). This timing also supports the aforementioned allegations because CARES payments expired on March 27, 2022 [11].</w:t>
      </w:r>
    </w:p>
    <w:p w14:paraId="156C1348" w14:textId="77777777" w:rsidR="00D8618F" w:rsidRPr="007C2DCB" w:rsidRDefault="00D8618F">
      <w:pPr>
        <w:ind w:left="450" w:right="630"/>
        <w:jc w:val="both"/>
        <w:rPr>
          <w:color w:val="000000" w:themeColor="text1"/>
          <w:shd w:val="clear" w:color="auto" w:fill="FFFFFF"/>
        </w:rPr>
      </w:pPr>
    </w:p>
    <w:p w14:paraId="6E2C762A" w14:textId="01EB618E" w:rsidR="00D8618F" w:rsidRPr="007C2DCB" w:rsidRDefault="00000000">
      <w:pPr>
        <w:ind w:left="450" w:right="630"/>
        <w:jc w:val="both"/>
        <w:rPr>
          <w:color w:val="000000" w:themeColor="text1"/>
          <w:shd w:val="clear" w:color="auto" w:fill="FFFFFF"/>
        </w:rPr>
      </w:pPr>
      <w:r w:rsidRPr="007C2DCB">
        <w:rPr>
          <w:color w:val="000000" w:themeColor="text1"/>
          <w:shd w:val="clear" w:color="auto" w:fill="FFFFFF"/>
        </w:rPr>
        <w:t xml:space="preserve">Fourth, there is a robust correlation between </w:t>
      </w:r>
      <w:r w:rsidR="00B64FEB" w:rsidRPr="007C2DCB">
        <w:rPr>
          <w:color w:val="000000" w:themeColor="text1"/>
          <w:shd w:val="clear" w:color="auto" w:fill="FFFFFF"/>
        </w:rPr>
        <w:t xml:space="preserve">2021 </w:t>
      </w:r>
      <w:r w:rsidRPr="007C2DCB">
        <w:rPr>
          <w:color w:val="000000" w:themeColor="text1"/>
          <w:shd w:val="clear" w:color="auto" w:fill="FFFFFF"/>
        </w:rPr>
        <w:t>death rates from pneumonia</w:t>
      </w:r>
      <w:r w:rsidR="00B64FEB" w:rsidRPr="007C2DCB">
        <w:rPr>
          <w:color w:val="000000" w:themeColor="text1"/>
          <w:shd w:val="clear" w:color="auto" w:fill="FFFFFF"/>
        </w:rPr>
        <w:t xml:space="preserve"> </w:t>
      </w:r>
      <w:r w:rsidRPr="007C2DCB">
        <w:rPr>
          <w:color w:val="000000" w:themeColor="text1"/>
          <w:shd w:val="clear" w:color="auto" w:fill="FFFFFF"/>
        </w:rPr>
        <w:t>and pre-existing health conditions reported in 2018 (Fig. 9). Since the weak and immunocompromised are most likely to die from pneumonia th</w:t>
      </w:r>
      <w:r w:rsidR="00277B2B" w:rsidRPr="007C2DCB">
        <w:rPr>
          <w:color w:val="000000" w:themeColor="text1"/>
          <w:shd w:val="clear" w:color="auto" w:fill="FFFFFF"/>
        </w:rPr>
        <w:t>is</w:t>
      </w:r>
      <w:r w:rsidRPr="007C2DCB">
        <w:rPr>
          <w:color w:val="000000" w:themeColor="text1"/>
          <w:shd w:val="clear" w:color="auto" w:fill="FFFFFF"/>
        </w:rPr>
        <w:t xml:space="preserve"> relationship on its own is not surpri</w:t>
      </w:r>
      <w:r w:rsidR="00277B2B" w:rsidRPr="007C2DCB">
        <w:rPr>
          <w:color w:val="000000" w:themeColor="text1"/>
          <w:shd w:val="clear" w:color="auto" w:fill="FFFFFF"/>
        </w:rPr>
        <w:t>s</w:t>
      </w:r>
      <w:r w:rsidRPr="007C2DCB">
        <w:rPr>
          <w:color w:val="000000" w:themeColor="text1"/>
          <w:shd w:val="clear" w:color="auto" w:fill="FFFFFF"/>
        </w:rPr>
        <w:t xml:space="preserve">ing, but when the same pre-existing conditions are compared to (pre-COVID) pneumonia death rates in 2019 the correlation coefficient drops to -0.37 (graph not shown). This timing also concurs with the aforementioned allegations because (unless COVID-19 is simply more “efficient” at culling the weak) CARES payments </w:t>
      </w:r>
      <w:r w:rsidR="007223CC" w:rsidRPr="007C2DCB">
        <w:rPr>
          <w:color w:val="000000" w:themeColor="text1"/>
          <w:shd w:val="clear" w:color="auto" w:fill="FFFFFF"/>
        </w:rPr>
        <w:t>could</w:t>
      </w:r>
      <w:r w:rsidRPr="007C2DCB">
        <w:rPr>
          <w:color w:val="000000" w:themeColor="text1"/>
          <w:shd w:val="clear" w:color="auto" w:fill="FFFFFF"/>
        </w:rPr>
        <w:t xml:space="preserve"> have </w:t>
      </w:r>
      <w:r w:rsidR="00C772A1" w:rsidRPr="007C2DCB">
        <w:rPr>
          <w:color w:val="000000" w:themeColor="text1"/>
          <w:shd w:val="clear" w:color="auto" w:fill="FFFFFF"/>
        </w:rPr>
        <w:t>incentivized</w:t>
      </w:r>
      <w:r w:rsidRPr="007C2DCB">
        <w:rPr>
          <w:color w:val="000000" w:themeColor="text1"/>
          <w:shd w:val="clear" w:color="auto" w:fill="FFFFFF"/>
        </w:rPr>
        <w:t xml:space="preserve"> hospitals to attribute a wider range of pre-existing conditions to COVID-19. It is also notable that the correlation coefficient </w:t>
      </w:r>
      <w:r w:rsidR="00277B2B" w:rsidRPr="007C2DCB">
        <w:rPr>
          <w:color w:val="000000" w:themeColor="text1"/>
          <w:shd w:val="clear" w:color="auto" w:fill="FFFFFF"/>
        </w:rPr>
        <w:t>increases</w:t>
      </w:r>
      <w:r w:rsidRPr="007C2DCB">
        <w:rPr>
          <w:color w:val="000000" w:themeColor="text1"/>
          <w:shd w:val="clear" w:color="auto" w:fill="FFFFFF"/>
        </w:rPr>
        <w:t xml:space="preserve"> to -0.84 when 2021 death rates from COVID-19 are compared with the same pre-existing conditions (graph not shown).</w:t>
      </w:r>
    </w:p>
    <w:p w14:paraId="2835F47C" w14:textId="77777777" w:rsidR="00D8618F" w:rsidRPr="007C2DCB" w:rsidRDefault="00D8618F">
      <w:pPr>
        <w:ind w:right="180"/>
        <w:jc w:val="both"/>
        <w:rPr>
          <w:color w:val="000000" w:themeColor="text1"/>
          <w:shd w:val="clear" w:color="auto" w:fill="FFFFFF"/>
        </w:rPr>
      </w:pPr>
    </w:p>
    <w:p w14:paraId="38F11236" w14:textId="3C2D3DC4" w:rsidR="00D8618F" w:rsidRPr="007C2DCB" w:rsidRDefault="00000000">
      <w:pPr>
        <w:jc w:val="both"/>
        <w:rPr>
          <w:color w:val="000000" w:themeColor="text1"/>
        </w:rPr>
      </w:pPr>
      <w:r w:rsidRPr="007C2DCB">
        <w:rPr>
          <w:b/>
          <w:bCs/>
          <w:color w:val="000000" w:themeColor="text1"/>
          <w:shd w:val="clear" w:color="auto" w:fill="FFFFFF"/>
        </w:rPr>
        <w:t>Fig.7:</w:t>
      </w:r>
      <w:r w:rsidRPr="007C2DCB">
        <w:rPr>
          <w:color w:val="000000" w:themeColor="text1"/>
          <w:shd w:val="clear" w:color="auto" w:fill="FFFFFF"/>
        </w:rPr>
        <w:t xml:space="preserve"> </w:t>
      </w:r>
      <w:r w:rsidR="00666216" w:rsidRPr="007C2DCB">
        <w:rPr>
          <w:color w:val="000000" w:themeColor="text1"/>
          <w:shd w:val="clear" w:color="auto" w:fill="FFFFFF"/>
        </w:rPr>
        <w:t>Line g</w:t>
      </w:r>
      <w:r w:rsidRPr="007C2DCB">
        <w:rPr>
          <w:color w:val="000000" w:themeColor="text1"/>
          <w:shd w:val="clear" w:color="auto" w:fill="FFFFFF"/>
        </w:rPr>
        <w:t xml:space="preserve">raph generated from data published on the </w:t>
      </w:r>
      <w:r w:rsidRPr="007C2DCB">
        <w:rPr>
          <w:color w:val="000000" w:themeColor="text1"/>
        </w:rPr>
        <w:t>CDC Flu View Interactive website [9].</w:t>
      </w:r>
    </w:p>
    <w:p w14:paraId="1354814E" w14:textId="77777777" w:rsidR="00D8618F" w:rsidRPr="007C2DCB" w:rsidRDefault="00000000">
      <w:pPr>
        <w:ind w:right="180"/>
        <w:jc w:val="both"/>
        <w:rPr>
          <w:b/>
          <w:bCs/>
          <w:color w:val="000000" w:themeColor="text1"/>
          <w:shd w:val="clear" w:color="auto" w:fill="FFFFFF"/>
        </w:rPr>
      </w:pPr>
      <w:r w:rsidRPr="007C2DCB">
        <w:rPr>
          <w:noProof/>
          <w:bdr w:val="single" w:sz="4" w:space="0" w:color="auto"/>
        </w:rPr>
        <w:drawing>
          <wp:inline distT="0" distB="0" distL="0" distR="0" wp14:anchorId="1AD7B8E3" wp14:editId="11145706">
            <wp:extent cx="3756552" cy="1823514"/>
            <wp:effectExtent l="0" t="0" r="3175" b="5715"/>
            <wp:docPr id="7" name="Picture 9" descr="A graph showing the number of patient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9" descr="A graph showing the number of patients&#10;&#10;Description automatically generated"/>
                    <pic:cNvPicPr>
                      <a:picLocks noChangeAspect="1" noChangeArrowheads="1"/>
                    </pic:cNvPicPr>
                  </pic:nvPicPr>
                  <pic:blipFill>
                    <a:blip r:embed="rId15"/>
                    <a:stretch>
                      <a:fillRect/>
                    </a:stretch>
                  </pic:blipFill>
                  <pic:spPr bwMode="auto">
                    <a:xfrm>
                      <a:off x="0" y="0"/>
                      <a:ext cx="3801223" cy="1845198"/>
                    </a:xfrm>
                    <a:prstGeom prst="rect">
                      <a:avLst/>
                    </a:prstGeom>
                    <a:noFill/>
                  </pic:spPr>
                </pic:pic>
              </a:graphicData>
            </a:graphic>
          </wp:inline>
        </w:drawing>
      </w:r>
    </w:p>
    <w:p w14:paraId="2BF13F17" w14:textId="77777777" w:rsidR="00D8618F" w:rsidRPr="007C2DCB" w:rsidRDefault="00D8618F">
      <w:pPr>
        <w:ind w:right="180"/>
        <w:jc w:val="both"/>
        <w:rPr>
          <w:b/>
          <w:bCs/>
          <w:color w:val="000000" w:themeColor="text1"/>
          <w:shd w:val="clear" w:color="auto" w:fill="FFFFFF"/>
        </w:rPr>
      </w:pPr>
    </w:p>
    <w:p w14:paraId="610E2035" w14:textId="4BF96319" w:rsidR="00D8618F" w:rsidRPr="007C2DCB" w:rsidRDefault="00000000">
      <w:pPr>
        <w:jc w:val="both"/>
        <w:rPr>
          <w:color w:val="000000" w:themeColor="text1"/>
        </w:rPr>
      </w:pPr>
      <w:r w:rsidRPr="007C2DCB">
        <w:rPr>
          <w:b/>
          <w:bCs/>
          <w:color w:val="000000" w:themeColor="text1"/>
          <w:shd w:val="clear" w:color="auto" w:fill="FFFFFF"/>
        </w:rPr>
        <w:lastRenderedPageBreak/>
        <w:t>Fig.8:</w:t>
      </w:r>
      <w:r w:rsidRPr="007C2DCB">
        <w:rPr>
          <w:color w:val="000000" w:themeColor="text1"/>
          <w:shd w:val="clear" w:color="auto" w:fill="FFFFFF"/>
        </w:rPr>
        <w:t xml:space="preserve"> </w:t>
      </w:r>
      <w:r w:rsidR="00666216" w:rsidRPr="007C2DCB">
        <w:rPr>
          <w:color w:val="000000" w:themeColor="text1"/>
          <w:shd w:val="clear" w:color="auto" w:fill="FFFFFF"/>
        </w:rPr>
        <w:t>Line g</w:t>
      </w:r>
      <w:r w:rsidRPr="007C2DCB">
        <w:rPr>
          <w:color w:val="000000" w:themeColor="text1"/>
          <w:shd w:val="clear" w:color="auto" w:fill="FFFFFF"/>
        </w:rPr>
        <w:t xml:space="preserve">raph generated from data published on the </w:t>
      </w:r>
      <w:r w:rsidRPr="007C2DCB">
        <w:rPr>
          <w:color w:val="000000" w:themeColor="text1"/>
        </w:rPr>
        <w:t xml:space="preserve">CDC Flu View Interactive website </w:t>
      </w:r>
      <w:r w:rsidR="00666216" w:rsidRPr="007C2DCB">
        <w:rPr>
          <w:color w:val="000000" w:themeColor="text1"/>
        </w:rPr>
        <w:t>based on</w:t>
      </w:r>
      <w:r w:rsidR="00A514D1" w:rsidRPr="007C2DCB">
        <w:rPr>
          <w:color w:val="000000" w:themeColor="text1"/>
        </w:rPr>
        <w:t xml:space="preserve"> pneumonia deaths under the age of 65 </w:t>
      </w:r>
      <w:r w:rsidR="00D514A8" w:rsidRPr="007C2DCB">
        <w:rPr>
          <w:color w:val="000000" w:themeColor="text1"/>
        </w:rPr>
        <w:t xml:space="preserve">from the years 2019-2022 </w:t>
      </w:r>
      <w:r w:rsidRPr="007C2DCB">
        <w:rPr>
          <w:color w:val="000000" w:themeColor="text1"/>
        </w:rPr>
        <w:t>[9].</w:t>
      </w:r>
    </w:p>
    <w:p w14:paraId="75F67CB3" w14:textId="452FE7C4" w:rsidR="00D8618F" w:rsidRPr="007C2DCB" w:rsidRDefault="00C4554C">
      <w:pPr>
        <w:ind w:right="180"/>
        <w:jc w:val="both"/>
        <w:rPr>
          <w:b/>
          <w:bCs/>
          <w:color w:val="000000" w:themeColor="text1"/>
          <w:shd w:val="clear" w:color="auto" w:fill="FFFFFF"/>
        </w:rPr>
      </w:pPr>
      <w:r w:rsidRPr="007C2DCB">
        <w:rPr>
          <w:b/>
          <w:bCs/>
          <w:noProof/>
          <w:color w:val="000000" w:themeColor="text1"/>
          <w:bdr w:val="single" w:sz="4" w:space="0" w:color="auto"/>
          <w:shd w:val="clear" w:color="auto" w:fill="FFFFFF"/>
        </w:rPr>
        <w:drawing>
          <wp:inline distT="0" distB="0" distL="0" distR="0" wp14:anchorId="59DB14E8" wp14:editId="6383EEDD">
            <wp:extent cx="3951853" cy="1966225"/>
            <wp:effectExtent l="0" t="0" r="0" b="2540"/>
            <wp:docPr id="1982480810" name="Picture 3" descr="A graph of the covid-19&#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2480810" name="Picture 3" descr="A graph of the covid-19&#10;&#10;Description automatically generated"/>
                    <pic:cNvPicPr/>
                  </pic:nvPicPr>
                  <pic:blipFill>
                    <a:blip r:embed="rId16" cstate="print">
                      <a:extLst>
                        <a:ext uri="{28A0092B-C50C-407E-A947-70E740481C1C}">
                          <a14:useLocalDpi xmlns:a14="http://schemas.microsoft.com/office/drawing/2010/main" val="0"/>
                        </a:ext>
                      </a:extLst>
                    </a:blip>
                    <a:stretch>
                      <a:fillRect/>
                    </a:stretch>
                  </pic:blipFill>
                  <pic:spPr>
                    <a:xfrm>
                      <a:off x="0" y="0"/>
                      <a:ext cx="4006877" cy="1993602"/>
                    </a:xfrm>
                    <a:prstGeom prst="rect">
                      <a:avLst/>
                    </a:prstGeom>
                  </pic:spPr>
                </pic:pic>
              </a:graphicData>
            </a:graphic>
          </wp:inline>
        </w:drawing>
      </w:r>
    </w:p>
    <w:p w14:paraId="68790DCE" w14:textId="77777777" w:rsidR="00576761" w:rsidRPr="007C2DCB" w:rsidRDefault="00576761">
      <w:pPr>
        <w:ind w:right="180"/>
        <w:jc w:val="both"/>
        <w:rPr>
          <w:b/>
          <w:bCs/>
          <w:color w:val="000000" w:themeColor="text1"/>
          <w:shd w:val="clear" w:color="auto" w:fill="FFFFFF"/>
        </w:rPr>
      </w:pPr>
    </w:p>
    <w:p w14:paraId="7AEA8F18" w14:textId="10DD655A" w:rsidR="00D8618F" w:rsidRPr="007C2DCB" w:rsidRDefault="00000000">
      <w:pPr>
        <w:jc w:val="both"/>
        <w:rPr>
          <w:color w:val="000000" w:themeColor="text1"/>
        </w:rPr>
      </w:pPr>
      <w:r w:rsidRPr="007C2DCB">
        <w:rPr>
          <w:b/>
          <w:bCs/>
          <w:color w:val="000000" w:themeColor="text1"/>
          <w:shd w:val="clear" w:color="auto" w:fill="FFFFFF"/>
        </w:rPr>
        <w:t>Fig.9:</w:t>
      </w:r>
      <w:r w:rsidRPr="007C2DCB">
        <w:rPr>
          <w:color w:val="000000" w:themeColor="text1"/>
          <w:shd w:val="clear" w:color="auto" w:fill="FFFFFF"/>
        </w:rPr>
        <w:t xml:space="preserve"> </w:t>
      </w:r>
      <w:r w:rsidR="00FE4132" w:rsidRPr="007C2DCB">
        <w:rPr>
          <w:color w:val="000000" w:themeColor="text1"/>
          <w:shd w:val="clear" w:color="auto" w:fill="FFFFFF"/>
        </w:rPr>
        <w:t>Scatter plot</w:t>
      </w:r>
      <w:r w:rsidRPr="007C2DCB">
        <w:rPr>
          <w:color w:val="000000" w:themeColor="text1"/>
          <w:shd w:val="clear" w:color="auto" w:fill="FFFFFF"/>
        </w:rPr>
        <w:t xml:space="preserve"> generated from data published </w:t>
      </w:r>
      <w:r w:rsidR="00C4554C" w:rsidRPr="007C2DCB">
        <w:rPr>
          <w:color w:val="000000" w:themeColor="text1"/>
          <w:shd w:val="clear" w:color="auto" w:fill="FFFFFF"/>
        </w:rPr>
        <w:t>by</w:t>
      </w:r>
      <w:r w:rsidRPr="007C2DCB">
        <w:rPr>
          <w:color w:val="000000" w:themeColor="text1"/>
          <w:shd w:val="clear" w:color="auto" w:fill="FFFFFF"/>
        </w:rPr>
        <w:t xml:space="preserve"> </w:t>
      </w:r>
      <w:r w:rsidR="00C4554C" w:rsidRPr="007C2DCB">
        <w:rPr>
          <w:color w:val="000000" w:themeColor="text1"/>
        </w:rPr>
        <w:t xml:space="preserve">the United Health Foundation and </w:t>
      </w:r>
      <w:r w:rsidRPr="007C2DCB">
        <w:rPr>
          <w:color w:val="000000" w:themeColor="text1"/>
          <w:shd w:val="clear" w:color="auto" w:fill="FFFFFF"/>
        </w:rPr>
        <w:t xml:space="preserve">the </w:t>
      </w:r>
      <w:r w:rsidRPr="007C2DCB">
        <w:rPr>
          <w:color w:val="000000" w:themeColor="text1"/>
        </w:rPr>
        <w:t xml:space="preserve">CDC Flu View Interactive website </w:t>
      </w:r>
      <w:r w:rsidR="00C4554C" w:rsidRPr="007C2DCB">
        <w:rPr>
          <w:color w:val="000000" w:themeColor="text1"/>
        </w:rPr>
        <w:t>organized by state</w:t>
      </w:r>
      <w:r w:rsidRPr="007C2DCB">
        <w:rPr>
          <w:color w:val="000000" w:themeColor="text1"/>
        </w:rPr>
        <w:t xml:space="preserve"> [9, 12].</w:t>
      </w:r>
    </w:p>
    <w:p w14:paraId="3008929B" w14:textId="53ED1E5F" w:rsidR="00A96158" w:rsidRPr="007C2DCB" w:rsidRDefault="00A96158">
      <w:pPr>
        <w:jc w:val="both"/>
        <w:rPr>
          <w:color w:val="000000" w:themeColor="text1"/>
        </w:rPr>
      </w:pPr>
      <w:r w:rsidRPr="007C2DCB">
        <w:rPr>
          <w:noProof/>
          <w:bdr w:val="single" w:sz="4" w:space="0" w:color="auto"/>
        </w:rPr>
        <w:drawing>
          <wp:inline distT="0" distB="0" distL="0" distR="0" wp14:anchorId="4AB30917" wp14:editId="707C2B11">
            <wp:extent cx="4032874" cy="1934210"/>
            <wp:effectExtent l="0" t="0" r="6350" b="0"/>
            <wp:docPr id="2018330639" name="Image3" descr="A graph of health scor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3" descr="A graph of health scores&#10;&#10;Description automatically generated"/>
                    <pic:cNvPicPr>
                      <a:picLocks noChangeAspect="1" noChangeArrowheads="1"/>
                    </pic:cNvPicPr>
                  </pic:nvPicPr>
                  <pic:blipFill>
                    <a:blip r:embed="rId17"/>
                    <a:stretch>
                      <a:fillRect/>
                    </a:stretch>
                  </pic:blipFill>
                  <pic:spPr bwMode="auto">
                    <a:xfrm>
                      <a:off x="0" y="0"/>
                      <a:ext cx="4106346" cy="1969448"/>
                    </a:xfrm>
                    <a:prstGeom prst="rect">
                      <a:avLst/>
                    </a:prstGeom>
                    <a:noFill/>
                  </pic:spPr>
                </pic:pic>
              </a:graphicData>
            </a:graphic>
          </wp:inline>
        </w:drawing>
      </w:r>
    </w:p>
    <w:p w14:paraId="13809298" w14:textId="4B1AAADD" w:rsidR="00D8618F" w:rsidRPr="007C2DCB" w:rsidRDefault="00D8618F">
      <w:pPr>
        <w:ind w:right="180"/>
        <w:jc w:val="both"/>
        <w:rPr>
          <w:color w:val="000000" w:themeColor="text1"/>
          <w:shd w:val="clear" w:color="auto" w:fill="FFFFFF"/>
        </w:rPr>
      </w:pPr>
    </w:p>
    <w:p w14:paraId="649E7570" w14:textId="77777777" w:rsidR="00D8618F" w:rsidRPr="007C2DCB" w:rsidRDefault="00D8618F">
      <w:pPr>
        <w:jc w:val="both"/>
        <w:rPr>
          <w:color w:val="000000" w:themeColor="text1"/>
          <w:shd w:val="clear" w:color="auto" w:fill="FFFFFF"/>
        </w:rPr>
      </w:pPr>
    </w:p>
    <w:p w14:paraId="2E0C3942" w14:textId="60D6E86B" w:rsidR="00D8618F" w:rsidRPr="007C2DCB" w:rsidRDefault="00000000">
      <w:pPr>
        <w:jc w:val="both"/>
        <w:rPr>
          <w:color w:val="000000" w:themeColor="text1"/>
          <w:shd w:val="clear" w:color="auto" w:fill="FFFFFF"/>
        </w:rPr>
      </w:pPr>
      <w:r w:rsidRPr="007C2DCB">
        <w:rPr>
          <w:color w:val="000000" w:themeColor="text1"/>
          <w:shd w:val="clear" w:color="auto" w:fill="FFFFFF"/>
        </w:rPr>
        <w:t xml:space="preserve">After CARES payments were distributed in 2020, health care officials in </w:t>
      </w:r>
      <w:r w:rsidR="00277B2B" w:rsidRPr="007C2DCB">
        <w:rPr>
          <w:color w:val="000000" w:themeColor="text1"/>
          <w:shd w:val="clear" w:color="auto" w:fill="FFFFFF"/>
        </w:rPr>
        <w:t xml:space="preserve">some </w:t>
      </w:r>
      <w:r w:rsidRPr="007C2DCB">
        <w:rPr>
          <w:color w:val="000000" w:themeColor="text1"/>
          <w:shd w:val="clear" w:color="auto" w:fill="FFFFFF"/>
        </w:rPr>
        <w:t xml:space="preserve">states most affected during </w:t>
      </w:r>
      <w:r w:rsidR="00B64FEB" w:rsidRPr="007C2DCB">
        <w:rPr>
          <w:color w:val="000000" w:themeColor="text1"/>
          <w:shd w:val="clear" w:color="auto" w:fill="FFFFFF"/>
        </w:rPr>
        <w:t xml:space="preserve">April-May of 2020 </w:t>
      </w:r>
      <w:r w:rsidRPr="007C2DCB">
        <w:rPr>
          <w:color w:val="000000" w:themeColor="text1"/>
          <w:shd w:val="clear" w:color="auto" w:fill="FFFFFF"/>
        </w:rPr>
        <w:t xml:space="preserve">complained that Health and Human Services had allocated “a chunk of money without particular regard for who has been hardest hit”. The robust inverse correlation between CARES payments and </w:t>
      </w:r>
      <w:r w:rsidR="00B64FEB" w:rsidRPr="007C2DCB">
        <w:rPr>
          <w:color w:val="000000" w:themeColor="text1"/>
          <w:shd w:val="clear" w:color="auto" w:fill="FFFFFF"/>
        </w:rPr>
        <w:t xml:space="preserve">April-May of 2020 </w:t>
      </w:r>
      <w:r w:rsidRPr="007C2DCB">
        <w:rPr>
          <w:color w:val="000000" w:themeColor="text1"/>
          <w:shd w:val="clear" w:color="auto" w:fill="FFFFFF"/>
        </w:rPr>
        <w:t>supports these allegations (Fig. 10).</w:t>
      </w:r>
    </w:p>
    <w:p w14:paraId="25FD5E36" w14:textId="77777777" w:rsidR="00D8618F" w:rsidRPr="007C2DCB" w:rsidRDefault="00D8618F">
      <w:pPr>
        <w:jc w:val="both"/>
        <w:rPr>
          <w:b/>
          <w:bCs/>
          <w:color w:val="000000" w:themeColor="text1"/>
          <w:shd w:val="clear" w:color="auto" w:fill="FFFFFF"/>
        </w:rPr>
      </w:pPr>
    </w:p>
    <w:p w14:paraId="0414112B" w14:textId="0FF852E6" w:rsidR="00D8618F" w:rsidRPr="007C2DCB" w:rsidRDefault="00000000">
      <w:pPr>
        <w:jc w:val="both"/>
        <w:rPr>
          <w:color w:val="000000" w:themeColor="text1"/>
        </w:rPr>
      </w:pPr>
      <w:r w:rsidRPr="007C2DCB">
        <w:rPr>
          <w:b/>
          <w:bCs/>
          <w:color w:val="000000" w:themeColor="text1"/>
          <w:shd w:val="clear" w:color="auto" w:fill="FFFFFF"/>
        </w:rPr>
        <w:t>Fig.10:</w:t>
      </w:r>
      <w:r w:rsidRPr="007C2DCB">
        <w:rPr>
          <w:color w:val="000000" w:themeColor="text1"/>
          <w:shd w:val="clear" w:color="auto" w:fill="FFFFFF"/>
        </w:rPr>
        <w:t xml:space="preserve"> </w:t>
      </w:r>
      <w:r w:rsidR="00FE4132" w:rsidRPr="007C2DCB">
        <w:rPr>
          <w:color w:val="000000" w:themeColor="text1"/>
          <w:shd w:val="clear" w:color="auto" w:fill="FFFFFF"/>
        </w:rPr>
        <w:t>Histogram</w:t>
      </w:r>
      <w:r w:rsidRPr="007C2DCB">
        <w:rPr>
          <w:color w:val="000000" w:themeColor="text1"/>
          <w:shd w:val="clear" w:color="auto" w:fill="FFFFFF"/>
        </w:rPr>
        <w:t xml:space="preserve"> generated from data published on Becker’s Hospital Review and the </w:t>
      </w:r>
      <w:r w:rsidRPr="007C2DCB">
        <w:rPr>
          <w:color w:val="000000" w:themeColor="text1"/>
        </w:rPr>
        <w:t xml:space="preserve">CDC Flu View Interactive website </w:t>
      </w:r>
      <w:r w:rsidR="00C4554C" w:rsidRPr="007C2DCB">
        <w:rPr>
          <w:color w:val="000000" w:themeColor="text1"/>
          <w:shd w:val="clear" w:color="auto" w:fill="FFFFFF"/>
        </w:rPr>
        <w:t xml:space="preserve">under the database category “Underlying Cause of Death” followed by subcategory “pneumonia” organized by “State” </w:t>
      </w:r>
      <w:r w:rsidRPr="007C2DCB">
        <w:rPr>
          <w:color w:val="000000" w:themeColor="text1"/>
        </w:rPr>
        <w:t>[1, 9].</w:t>
      </w:r>
    </w:p>
    <w:p w14:paraId="10E3400B" w14:textId="77777777" w:rsidR="00D8618F" w:rsidRPr="007C2DCB" w:rsidRDefault="00000000">
      <w:pPr>
        <w:jc w:val="both"/>
        <w:rPr>
          <w:color w:val="FF0000"/>
        </w:rPr>
      </w:pPr>
      <w:r w:rsidRPr="007C2DCB">
        <w:rPr>
          <w:noProof/>
          <w:bdr w:val="single" w:sz="4" w:space="0" w:color="auto"/>
        </w:rPr>
        <w:lastRenderedPageBreak/>
        <w:drawing>
          <wp:inline distT="0" distB="0" distL="0" distR="0" wp14:anchorId="05DFAC73" wp14:editId="1ED3BB11">
            <wp:extent cx="4862705" cy="2057852"/>
            <wp:effectExtent l="0" t="0" r="1905" b="0"/>
            <wp:docPr id="10" name="Image4" descr="A graph of a number of peop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4" descr="A graph of a number of people&#10;&#10;Description automatically generated"/>
                    <pic:cNvPicPr>
                      <a:picLocks noChangeAspect="1" noChangeArrowheads="1"/>
                    </pic:cNvPicPr>
                  </pic:nvPicPr>
                  <pic:blipFill>
                    <a:blip r:embed="rId18"/>
                    <a:stretch>
                      <a:fillRect/>
                    </a:stretch>
                  </pic:blipFill>
                  <pic:spPr bwMode="auto">
                    <a:xfrm>
                      <a:off x="0" y="0"/>
                      <a:ext cx="4880051" cy="2065193"/>
                    </a:xfrm>
                    <a:prstGeom prst="rect">
                      <a:avLst/>
                    </a:prstGeom>
                    <a:noFill/>
                  </pic:spPr>
                </pic:pic>
              </a:graphicData>
            </a:graphic>
          </wp:inline>
        </w:drawing>
      </w:r>
    </w:p>
    <w:p w14:paraId="791C99EB" w14:textId="77777777" w:rsidR="00D8618F" w:rsidRPr="007C2DCB" w:rsidRDefault="00D8618F">
      <w:pPr>
        <w:ind w:right="180"/>
        <w:jc w:val="both"/>
        <w:rPr>
          <w:color w:val="000000" w:themeColor="text1"/>
          <w:shd w:val="clear" w:color="auto" w:fill="FFFFFF"/>
        </w:rPr>
      </w:pPr>
    </w:p>
    <w:p w14:paraId="5949C7DA" w14:textId="77777777" w:rsidR="00D8618F" w:rsidRPr="007C2DCB" w:rsidRDefault="00D8618F">
      <w:pPr>
        <w:ind w:right="180"/>
        <w:jc w:val="both"/>
        <w:rPr>
          <w:color w:val="000000" w:themeColor="text1"/>
          <w:shd w:val="clear" w:color="auto" w:fill="FFFFFF"/>
        </w:rPr>
      </w:pPr>
    </w:p>
    <w:p w14:paraId="15BFF861" w14:textId="77777777" w:rsidR="0010628A" w:rsidRPr="007C2DCB" w:rsidRDefault="00000000">
      <w:pPr>
        <w:ind w:right="180"/>
        <w:jc w:val="both"/>
        <w:rPr>
          <w:color w:val="000000" w:themeColor="text1"/>
          <w:shd w:val="clear" w:color="auto" w:fill="FFFFFF"/>
        </w:rPr>
      </w:pPr>
      <w:r w:rsidRPr="007C2DCB">
        <w:rPr>
          <w:color w:val="000000" w:themeColor="text1"/>
          <w:shd w:val="clear" w:color="auto" w:fill="FFFFFF"/>
        </w:rPr>
        <w:t xml:space="preserve">The virulence of SARS-Cov-2 is still being debated, but beyond dispute are surges in all-cause mortality following the </w:t>
      </w:r>
      <w:r w:rsidR="00B64FEB" w:rsidRPr="007C2DCB">
        <w:rPr>
          <w:color w:val="000000" w:themeColor="text1"/>
          <w:shd w:val="clear" w:color="auto" w:fill="FFFFFF"/>
        </w:rPr>
        <w:t>harsh</w:t>
      </w:r>
      <w:r w:rsidRPr="007C2DCB">
        <w:rPr>
          <w:color w:val="000000" w:themeColor="text1"/>
          <w:shd w:val="clear" w:color="auto" w:fill="FFFFFF"/>
        </w:rPr>
        <w:t xml:space="preserve"> countermeasures that started in 2020 (Fig. 11A and 11B), and data from 2019-2022 on risk of dying organized by age group </w:t>
      </w:r>
      <w:r w:rsidR="00CA2045" w:rsidRPr="007C2DCB">
        <w:rPr>
          <w:color w:val="000000" w:themeColor="text1"/>
          <w:shd w:val="clear" w:color="auto" w:fill="FFFFFF"/>
        </w:rPr>
        <w:t xml:space="preserve">indicates that </w:t>
      </w:r>
      <w:r w:rsidRPr="007C2DCB">
        <w:rPr>
          <w:i/>
          <w:iCs/>
          <w:color w:val="000000" w:themeColor="text1"/>
          <w:shd w:val="clear" w:color="auto" w:fill="FFFFFF"/>
        </w:rPr>
        <w:t>younger</w:t>
      </w:r>
      <w:r w:rsidRPr="007C2DCB">
        <w:rPr>
          <w:color w:val="000000" w:themeColor="text1"/>
          <w:shd w:val="clear" w:color="auto" w:fill="FFFFFF"/>
        </w:rPr>
        <w:t xml:space="preserve"> Americans were far more impacted than senior citizens. Even more surprisingly, the death rate for ages 75 and higher peak</w:t>
      </w:r>
      <w:r w:rsidR="00277B2B" w:rsidRPr="007C2DCB">
        <w:rPr>
          <w:color w:val="000000" w:themeColor="text1"/>
          <w:shd w:val="clear" w:color="auto" w:fill="FFFFFF"/>
        </w:rPr>
        <w:t>ed</w:t>
      </w:r>
      <w:r w:rsidRPr="007C2DCB">
        <w:rPr>
          <w:color w:val="000000" w:themeColor="text1"/>
          <w:shd w:val="clear" w:color="auto" w:fill="FFFFFF"/>
        </w:rPr>
        <w:t xml:space="preserve"> in 2020, and then </w:t>
      </w:r>
      <w:r w:rsidRPr="007C2DCB">
        <w:rPr>
          <w:i/>
          <w:iCs/>
          <w:color w:val="000000" w:themeColor="text1"/>
          <w:shd w:val="clear" w:color="auto" w:fill="FFFFFF"/>
        </w:rPr>
        <w:t>decline</w:t>
      </w:r>
      <w:r w:rsidR="00277B2B" w:rsidRPr="007C2DCB">
        <w:rPr>
          <w:i/>
          <w:iCs/>
          <w:color w:val="000000" w:themeColor="text1"/>
          <w:shd w:val="clear" w:color="auto" w:fill="FFFFFF"/>
        </w:rPr>
        <w:t>d</w:t>
      </w:r>
      <w:r w:rsidRPr="007C2DCB">
        <w:rPr>
          <w:color w:val="000000" w:themeColor="text1"/>
          <w:shd w:val="clear" w:color="auto" w:fill="FFFFFF"/>
        </w:rPr>
        <w:t xml:space="preserve"> during what turned out to be deadliest year for ages 25-55. What was killing this disproportionate number of these young Americans in 2020-2021?</w:t>
      </w:r>
      <w:r w:rsidR="0010628A" w:rsidRPr="007C2DCB">
        <w:rPr>
          <w:color w:val="000000" w:themeColor="text1"/>
          <w:shd w:val="clear" w:color="auto" w:fill="FFFFFF"/>
        </w:rPr>
        <w:t xml:space="preserve"> </w:t>
      </w:r>
    </w:p>
    <w:p w14:paraId="5384D0A3" w14:textId="77777777" w:rsidR="0010628A" w:rsidRPr="007C2DCB" w:rsidRDefault="0010628A">
      <w:pPr>
        <w:ind w:right="180"/>
        <w:jc w:val="both"/>
        <w:rPr>
          <w:color w:val="000000" w:themeColor="text1"/>
          <w:shd w:val="clear" w:color="auto" w:fill="FFFFFF"/>
        </w:rPr>
      </w:pPr>
    </w:p>
    <w:p w14:paraId="34BDC380" w14:textId="00A84C54" w:rsidR="0010628A" w:rsidRPr="007C2DCB" w:rsidRDefault="00000000">
      <w:pPr>
        <w:ind w:right="180"/>
        <w:jc w:val="both"/>
        <w:rPr>
          <w:color w:val="000000" w:themeColor="text1"/>
          <w:shd w:val="clear" w:color="auto" w:fill="FFFFFF"/>
        </w:rPr>
      </w:pPr>
      <w:r w:rsidRPr="007C2DCB">
        <w:rPr>
          <w:color w:val="000000" w:themeColor="text1"/>
          <w:shd w:val="clear" w:color="auto" w:fill="FFFFFF"/>
        </w:rPr>
        <w:t>Data from the CDC indicates that the 2020-2021 surge death rates in the younger group was driven largely by drugs (mostly opioids) because overdose deaths in these age groups surged after pandemic-related countermeasures were enforced during the spring of 2020 (Fig. 12) [13].</w:t>
      </w:r>
    </w:p>
    <w:p w14:paraId="36C4F410" w14:textId="77777777" w:rsidR="0010628A" w:rsidRPr="007C2DCB" w:rsidRDefault="0010628A">
      <w:pPr>
        <w:ind w:right="180"/>
        <w:jc w:val="both"/>
        <w:rPr>
          <w:color w:val="000000" w:themeColor="text1"/>
          <w:shd w:val="clear" w:color="auto" w:fill="FFFFFF"/>
        </w:rPr>
      </w:pPr>
    </w:p>
    <w:p w14:paraId="6DD255D8" w14:textId="6F01E541" w:rsidR="00D8618F" w:rsidRPr="007C2DCB" w:rsidRDefault="00000000">
      <w:pPr>
        <w:ind w:right="180"/>
        <w:jc w:val="both"/>
        <w:rPr>
          <w:color w:val="000000" w:themeColor="text1"/>
          <w:shd w:val="clear" w:color="auto" w:fill="FFFFFF"/>
        </w:rPr>
      </w:pPr>
      <w:r w:rsidRPr="007C2DCB">
        <w:rPr>
          <w:color w:val="000000" w:themeColor="text1"/>
          <w:shd w:val="clear" w:color="auto" w:fill="FFFFFF"/>
        </w:rPr>
        <w:t>Could overdose deaths have also played a credible role in padding the numbers of young people dying of COVID</w:t>
      </w:r>
      <w:r w:rsidR="00E96DAF" w:rsidRPr="007C2DCB">
        <w:rPr>
          <w:color w:val="000000" w:themeColor="text1"/>
          <w:shd w:val="clear" w:color="auto" w:fill="FFFFFF"/>
        </w:rPr>
        <w:t>-</w:t>
      </w:r>
      <w:r w:rsidRPr="007C2DCB">
        <w:rPr>
          <w:color w:val="000000" w:themeColor="text1"/>
          <w:shd w:val="clear" w:color="auto" w:fill="FFFFFF"/>
        </w:rPr>
        <w:t xml:space="preserve">pneumonia during the off-season pneumonia peaks that occurred </w:t>
      </w:r>
      <w:r w:rsidRPr="007C2DCB">
        <w:rPr>
          <w:i/>
          <w:iCs/>
          <w:color w:val="000000" w:themeColor="text1"/>
          <w:shd w:val="clear" w:color="auto" w:fill="FFFFFF"/>
        </w:rPr>
        <w:t>after</w:t>
      </w:r>
      <w:r w:rsidRPr="007C2DCB">
        <w:rPr>
          <w:color w:val="000000" w:themeColor="text1"/>
          <w:shd w:val="clear" w:color="auto" w:fill="FFFFFF"/>
        </w:rPr>
        <w:t xml:space="preserve"> April of 2020 (Fig. 7 and 8)? Is this also why 5-year cohorts from ages 20-44 are more strongly correlated to CARES payments than 5-year cohorts from ages 45-84 (Table 1)? The plausibility of this scenario is laid out in the discussion. </w:t>
      </w:r>
    </w:p>
    <w:p w14:paraId="39343734" w14:textId="77777777" w:rsidR="00D8618F" w:rsidRPr="007C2DCB" w:rsidRDefault="00D8618F">
      <w:pPr>
        <w:ind w:right="540"/>
        <w:jc w:val="both"/>
        <w:rPr>
          <w:b/>
          <w:bCs/>
          <w:color w:val="000000" w:themeColor="text1"/>
          <w:shd w:val="clear" w:color="auto" w:fill="FFFFFF"/>
        </w:rPr>
      </w:pPr>
    </w:p>
    <w:p w14:paraId="51B1AF61" w14:textId="77777777" w:rsidR="00576761" w:rsidRPr="007C2DCB" w:rsidRDefault="00576761">
      <w:pPr>
        <w:ind w:right="540"/>
        <w:jc w:val="both"/>
        <w:rPr>
          <w:b/>
          <w:bCs/>
          <w:color w:val="000000" w:themeColor="text1"/>
          <w:shd w:val="clear" w:color="auto" w:fill="FFFFFF"/>
        </w:rPr>
      </w:pPr>
    </w:p>
    <w:p w14:paraId="6A7DF703" w14:textId="77777777" w:rsidR="00576761" w:rsidRPr="007C2DCB" w:rsidRDefault="00576761">
      <w:pPr>
        <w:ind w:right="540"/>
        <w:jc w:val="both"/>
        <w:rPr>
          <w:b/>
          <w:bCs/>
          <w:color w:val="000000" w:themeColor="text1"/>
          <w:shd w:val="clear" w:color="auto" w:fill="FFFFFF"/>
        </w:rPr>
      </w:pPr>
    </w:p>
    <w:p w14:paraId="4E389F81" w14:textId="77777777" w:rsidR="00576761" w:rsidRPr="007C2DCB" w:rsidRDefault="00576761">
      <w:pPr>
        <w:ind w:right="540"/>
        <w:jc w:val="both"/>
        <w:rPr>
          <w:b/>
          <w:bCs/>
          <w:color w:val="000000" w:themeColor="text1"/>
          <w:shd w:val="clear" w:color="auto" w:fill="FFFFFF"/>
        </w:rPr>
      </w:pPr>
    </w:p>
    <w:p w14:paraId="1384AF16" w14:textId="77777777" w:rsidR="00576761" w:rsidRPr="007C2DCB" w:rsidRDefault="00576761">
      <w:pPr>
        <w:ind w:right="540"/>
        <w:jc w:val="both"/>
        <w:rPr>
          <w:b/>
          <w:bCs/>
          <w:color w:val="000000" w:themeColor="text1"/>
          <w:shd w:val="clear" w:color="auto" w:fill="FFFFFF"/>
        </w:rPr>
      </w:pPr>
    </w:p>
    <w:p w14:paraId="29C9D006" w14:textId="77777777" w:rsidR="00576761" w:rsidRPr="007C2DCB" w:rsidRDefault="00576761">
      <w:pPr>
        <w:ind w:right="540"/>
        <w:jc w:val="both"/>
        <w:rPr>
          <w:b/>
          <w:bCs/>
          <w:color w:val="000000" w:themeColor="text1"/>
          <w:shd w:val="clear" w:color="auto" w:fill="FFFFFF"/>
        </w:rPr>
      </w:pPr>
    </w:p>
    <w:p w14:paraId="3E7BC126" w14:textId="77777777" w:rsidR="00576761" w:rsidRPr="007C2DCB" w:rsidRDefault="00576761">
      <w:pPr>
        <w:ind w:right="540"/>
        <w:jc w:val="both"/>
        <w:rPr>
          <w:b/>
          <w:bCs/>
          <w:color w:val="000000" w:themeColor="text1"/>
          <w:shd w:val="clear" w:color="auto" w:fill="FFFFFF"/>
        </w:rPr>
      </w:pPr>
    </w:p>
    <w:p w14:paraId="7768634C" w14:textId="77777777" w:rsidR="00576761" w:rsidRPr="007C2DCB" w:rsidRDefault="00576761">
      <w:pPr>
        <w:ind w:right="540"/>
        <w:jc w:val="both"/>
        <w:rPr>
          <w:b/>
          <w:bCs/>
          <w:color w:val="000000" w:themeColor="text1"/>
          <w:shd w:val="clear" w:color="auto" w:fill="FFFFFF"/>
        </w:rPr>
      </w:pPr>
    </w:p>
    <w:p w14:paraId="2336A9EC" w14:textId="7C54E452" w:rsidR="00D8618F" w:rsidRPr="007C2DCB" w:rsidRDefault="00000000">
      <w:pPr>
        <w:ind w:right="540"/>
        <w:jc w:val="both"/>
        <w:rPr>
          <w:color w:val="000000" w:themeColor="text1"/>
          <w:shd w:val="clear" w:color="auto" w:fill="FFFFFF"/>
        </w:rPr>
      </w:pPr>
      <w:r w:rsidRPr="007C2DCB">
        <w:rPr>
          <w:b/>
          <w:bCs/>
          <w:color w:val="000000" w:themeColor="text1"/>
          <w:shd w:val="clear" w:color="auto" w:fill="FFFFFF"/>
        </w:rPr>
        <w:t>Fig.11A and 11B:</w:t>
      </w:r>
      <w:r w:rsidRPr="007C2DCB">
        <w:rPr>
          <w:color w:val="000000" w:themeColor="text1"/>
          <w:shd w:val="clear" w:color="auto" w:fill="FFFFFF"/>
        </w:rPr>
        <w:t xml:space="preserve"> </w:t>
      </w:r>
      <w:r w:rsidR="00FE4132" w:rsidRPr="007C2DCB">
        <w:rPr>
          <w:color w:val="000000" w:themeColor="text1"/>
          <w:shd w:val="clear" w:color="auto" w:fill="FFFFFF"/>
        </w:rPr>
        <w:t>Line graphs</w:t>
      </w:r>
      <w:r w:rsidRPr="007C2DCB">
        <w:rPr>
          <w:color w:val="000000" w:themeColor="text1"/>
          <w:shd w:val="clear" w:color="auto" w:fill="FFFFFF"/>
        </w:rPr>
        <w:t xml:space="preserve"> generated from data published on the US Social Security Administration website [14].</w:t>
      </w:r>
    </w:p>
    <w:p w14:paraId="04133DCA" w14:textId="0A608F53" w:rsidR="00A96158" w:rsidRPr="007C2DCB" w:rsidRDefault="00A96158">
      <w:pPr>
        <w:ind w:right="540"/>
        <w:jc w:val="both"/>
        <w:rPr>
          <w:color w:val="000000" w:themeColor="text1"/>
          <w:shd w:val="clear" w:color="auto" w:fill="FFFFFF"/>
        </w:rPr>
      </w:pPr>
      <w:r w:rsidRPr="007C2DCB">
        <w:rPr>
          <w:noProof/>
        </w:rPr>
        <w:lastRenderedPageBreak/>
        <mc:AlternateContent>
          <mc:Choice Requires="wps">
            <w:drawing>
              <wp:anchor distT="3175" distB="3175" distL="3175" distR="3175" simplePos="0" relativeHeight="16" behindDoc="0" locked="0" layoutInCell="1" allowOverlap="1" wp14:anchorId="7BA83026" wp14:editId="7BBBFEE0">
                <wp:simplePos x="0" y="0"/>
                <wp:positionH relativeFrom="column">
                  <wp:posOffset>1120</wp:posOffset>
                </wp:positionH>
                <wp:positionV relativeFrom="paragraph">
                  <wp:posOffset>1446</wp:posOffset>
                </wp:positionV>
                <wp:extent cx="242570" cy="226060"/>
                <wp:effectExtent l="3175" t="3175" r="3175" b="3175"/>
                <wp:wrapNone/>
                <wp:docPr id="11" name="Text Box 2"/>
                <wp:cNvGraphicFramePr/>
                <a:graphic xmlns:a="http://schemas.openxmlformats.org/drawingml/2006/main">
                  <a:graphicData uri="http://schemas.microsoft.com/office/word/2010/wordprocessingShape">
                    <wps:wsp>
                      <wps:cNvSpPr/>
                      <wps:spPr>
                        <a:xfrm>
                          <a:off x="0" y="0"/>
                          <a:ext cx="242570" cy="226060"/>
                        </a:xfrm>
                        <a:prstGeom prst="rect">
                          <a:avLst/>
                        </a:prstGeom>
                        <a:solidFill>
                          <a:schemeClr val="lt1"/>
                        </a:solidFill>
                        <a:ln w="6350">
                          <a:solidFill>
                            <a:srgbClr val="000000"/>
                          </a:solidFill>
                          <a:round/>
                        </a:ln>
                      </wps:spPr>
                      <wps:style>
                        <a:lnRef idx="0">
                          <a:scrgbClr r="0" g="0" b="0"/>
                        </a:lnRef>
                        <a:fillRef idx="0">
                          <a:scrgbClr r="0" g="0" b="0"/>
                        </a:fillRef>
                        <a:effectRef idx="0">
                          <a:scrgbClr r="0" g="0" b="0"/>
                        </a:effectRef>
                        <a:fontRef idx="minor"/>
                      </wps:style>
                      <wps:txbx>
                        <w:txbxContent>
                          <w:p w14:paraId="5750CC68" w14:textId="77777777" w:rsidR="00D8618F" w:rsidRDefault="00000000">
                            <w:pPr>
                              <w:pStyle w:val="FrameContents"/>
                              <w:rPr>
                                <w:sz w:val="16"/>
                                <w:szCs w:val="16"/>
                              </w:rPr>
                            </w:pPr>
                            <w:r>
                              <w:rPr>
                                <w:color w:val="000000"/>
                                <w:sz w:val="16"/>
                                <w:szCs w:val="16"/>
                              </w:rPr>
                              <w:t>A</w:t>
                            </w:r>
                          </w:p>
                        </w:txbxContent>
                      </wps:txbx>
                      <wps:bodyPr anchor="t">
                        <a:prstTxWarp prst="textNoShape">
                          <a:avLst/>
                        </a:prstTxWarp>
                        <a:noAutofit/>
                      </wps:bodyPr>
                    </wps:wsp>
                  </a:graphicData>
                </a:graphic>
              </wp:anchor>
            </w:drawing>
          </mc:Choice>
          <mc:Fallback>
            <w:pict>
              <v:rect w14:anchorId="7BA83026" id="Text Box 2" o:spid="_x0000_s1026" style="position:absolute;left:0;text-align:left;margin-left:.1pt;margin-top:.1pt;width:19.1pt;height:17.8pt;z-index:16;visibility:visible;mso-wrap-style:square;mso-wrap-distance-left:.25pt;mso-wrap-distance-top:.25pt;mso-wrap-distance-right:.25pt;mso-wrap-distance-bottom:.25pt;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" fillcolor="white [3201]" strokeweight=".5pt">
                <v:stroke joinstyle="round"/>
                <v:textbox>
                  <w:txbxContent>
                    <w:p w14:paraId="5750CC68" w14:textId="77777777" w:rsidR="00D8618F" w:rsidRDefault="00000000">
                      <w:pPr>
                        <w:pStyle w:val="FrameContents"/>
                        <w:rPr>
                          <w:sz w:val="16"/>
                          <w:szCs w:val="16"/>
                        </w:rPr>
                      </w:pPr>
                      <w:r>
                        <w:rPr>
                          <w:color w:val="000000"/>
                          <w:sz w:val="16"/>
                          <w:szCs w:val="16"/>
                        </w:rPr>
                        <w:t>A</w:t>
                      </w:r>
                    </w:p>
                  </w:txbxContent>
                </v:textbox>
              </v:rect>
            </w:pict>
          </mc:Fallback>
        </mc:AlternateContent>
      </w:r>
      <w:r w:rsidRPr="007C2DCB">
        <w:rPr>
          <w:noProof/>
          <w:bdr w:val="single" w:sz="4" w:space="0" w:color="auto"/>
        </w:rPr>
        <w:drawing>
          <wp:inline distT="0" distB="0" distL="0" distR="0" wp14:anchorId="795C160A" wp14:editId="1F1AB180">
            <wp:extent cx="3792406" cy="2246358"/>
            <wp:effectExtent l="0" t="0" r="5080" b="1905"/>
            <wp:docPr id="1875208193" name="Image5" descr="A graph of age and ag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age5" descr="A graph of age and age&#10;&#10;Description automatically generated with medium confidence"/>
                    <pic:cNvPicPr>
                      <a:picLocks noChangeAspect="1" noChangeArrowheads="1"/>
                    </pic:cNvPicPr>
                  </pic:nvPicPr>
                  <pic:blipFill>
                    <a:blip r:embed="rId19"/>
                    <a:stretch>
                      <a:fillRect/>
                    </a:stretch>
                  </pic:blipFill>
                  <pic:spPr bwMode="auto">
                    <a:xfrm>
                      <a:off x="0" y="0"/>
                      <a:ext cx="3817114" cy="2260993"/>
                    </a:xfrm>
                    <a:prstGeom prst="rect">
                      <a:avLst/>
                    </a:prstGeom>
                    <a:noFill/>
                  </pic:spPr>
                </pic:pic>
              </a:graphicData>
            </a:graphic>
          </wp:inline>
        </w:drawing>
      </w:r>
    </w:p>
    <w:p w14:paraId="389246D4" w14:textId="762DD062" w:rsidR="00D8618F" w:rsidRPr="007C2DCB" w:rsidRDefault="00000000">
      <w:pPr>
        <w:ind w:right="180"/>
        <w:jc w:val="both"/>
        <w:rPr>
          <w:color w:val="000000" w:themeColor="text1"/>
          <w:shd w:val="clear" w:color="auto" w:fill="FFFFFF"/>
        </w:rPr>
      </w:pPr>
      <w:r w:rsidRPr="007C2DCB">
        <w:rPr>
          <w:noProof/>
        </w:rPr>
        <w:drawing>
          <wp:inline distT="0" distB="0" distL="0" distR="0" wp14:anchorId="4987FB0F" wp14:editId="00B75495">
            <wp:extent cx="53340" cy="28575"/>
            <wp:effectExtent l="0" t="0" r="0" b="0"/>
            <wp:docPr id="12" name="Picture 6" descr="A graph of a number of wome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6" descr="A graph of a number of women&#10;&#10;Description automatically generated"/>
                    <pic:cNvPicPr>
                      <a:picLocks noChangeAspect="1" noChangeArrowheads="1"/>
                    </pic:cNvPicPr>
                  </pic:nvPicPr>
                  <pic:blipFill>
                    <a:blip r:embed="rId20"/>
                    <a:stretch>
                      <a:fillRect/>
                    </a:stretch>
                  </pic:blipFill>
                  <pic:spPr bwMode="auto">
                    <a:xfrm>
                      <a:off x="0" y="0"/>
                      <a:ext cx="53340" cy="28575"/>
                    </a:xfrm>
                    <a:prstGeom prst="rect">
                      <a:avLst/>
                    </a:prstGeom>
                    <a:noFill/>
                  </pic:spPr>
                </pic:pic>
              </a:graphicData>
            </a:graphic>
          </wp:inline>
        </w:drawing>
      </w:r>
    </w:p>
    <w:p w14:paraId="5EB40DD4" w14:textId="77777777" w:rsidR="00D8618F" w:rsidRPr="007C2DCB" w:rsidRDefault="00000000">
      <w:pPr>
        <w:ind w:right="180"/>
        <w:jc w:val="both"/>
        <w:rPr>
          <w:color w:val="000000" w:themeColor="text1"/>
          <w:shd w:val="clear" w:color="auto" w:fill="FFFFFF"/>
        </w:rPr>
      </w:pPr>
      <w:r w:rsidRPr="007C2DCB">
        <w:rPr>
          <w:noProof/>
        </w:rPr>
        <mc:AlternateContent>
          <mc:Choice Requires="wps">
            <w:drawing>
              <wp:anchor distT="3175" distB="3175" distL="3810" distR="2540" simplePos="0" relativeHeight="18" behindDoc="0" locked="0" layoutInCell="1" allowOverlap="1" wp14:anchorId="341CE1CD" wp14:editId="530F4DBD">
                <wp:simplePos x="0" y="0"/>
                <wp:positionH relativeFrom="column">
                  <wp:posOffset>1270</wp:posOffset>
                </wp:positionH>
                <wp:positionV relativeFrom="paragraph">
                  <wp:posOffset>2540</wp:posOffset>
                </wp:positionV>
                <wp:extent cx="243205" cy="226060"/>
                <wp:effectExtent l="3810" t="3175" r="2540" b="3175"/>
                <wp:wrapNone/>
                <wp:docPr id="14" name="Text Box 2"/>
                <wp:cNvGraphicFramePr/>
                <a:graphic xmlns:a="http://schemas.openxmlformats.org/drawingml/2006/main">
                  <a:graphicData uri="http://schemas.microsoft.com/office/word/2010/wordprocessingShape">
                    <wps:wsp>
                      <wps:cNvSpPr/>
                      <wps:spPr>
                        <a:xfrm>
                          <a:off x="0" y="0"/>
                          <a:ext cx="243360" cy="226080"/>
                        </a:xfrm>
                        <a:prstGeom prst="rect">
                          <a:avLst/>
                        </a:prstGeom>
                        <a:solidFill>
                          <a:schemeClr val="lt1"/>
                        </a:solidFill>
                        <a:ln w="6350">
                          <a:solidFill>
                            <a:srgbClr val="000000"/>
                          </a:solidFill>
                          <a:round/>
                        </a:ln>
                      </wps:spPr>
                      <wps:style>
                        <a:lnRef idx="0">
                          <a:scrgbClr r="0" g="0" b="0"/>
                        </a:lnRef>
                        <a:fillRef idx="0">
                          <a:scrgbClr r="0" g="0" b="0"/>
                        </a:fillRef>
                        <a:effectRef idx="0">
                          <a:scrgbClr r="0" g="0" b="0"/>
                        </a:effectRef>
                        <a:fontRef idx="minor"/>
                      </wps:style>
                      <wps:txbx>
                        <w:txbxContent>
                          <w:p w14:paraId="19ED372C" w14:textId="77777777" w:rsidR="00D8618F" w:rsidRDefault="00000000">
                            <w:pPr>
                              <w:pStyle w:val="FrameContents"/>
                              <w:rPr>
                                <w:sz w:val="16"/>
                                <w:szCs w:val="16"/>
                              </w:rPr>
                            </w:pPr>
                            <w:r>
                              <w:rPr>
                                <w:color w:val="000000"/>
                                <w:sz w:val="16"/>
                                <w:szCs w:val="16"/>
                              </w:rPr>
                              <w:t>B</w:t>
                            </w:r>
                          </w:p>
                        </w:txbxContent>
                      </wps:txbx>
                      <wps:bodyPr anchor="t">
                        <a:prstTxWarp prst="textNoShape">
                          <a:avLst/>
                        </a:prstTxWarp>
                        <a:noAutofit/>
                      </wps:bodyPr>
                    </wps:wsp>
                  </a:graphicData>
                </a:graphic>
              </wp:anchor>
            </w:drawing>
          </mc:Choice>
          <mc:Fallback>
            <w:pict>
              <v:rect w14:anchorId="341CE1CD" id="_x0000_s1027" style="position:absolute;left:0;text-align:left;margin-left:.1pt;margin-top:.2pt;width:19.15pt;height:17.8pt;z-index:18;visibility:visible;mso-wrap-style:square;mso-wrap-distance-left:.3pt;mso-wrap-distance-top:.25pt;mso-wrap-distance-right:.2pt;mso-wrap-distance-bottom:.25pt;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" fillcolor="white [3201]" strokeweight=".5pt">
                <v:stroke joinstyle="round"/>
                <v:textbox>
                  <w:txbxContent>
                    <w:p w14:paraId="19ED372C" w14:textId="77777777" w:rsidR="00D8618F" w:rsidRDefault="00000000">
                      <w:pPr>
                        <w:pStyle w:val="FrameContents"/>
                        <w:rPr>
                          <w:sz w:val="16"/>
                          <w:szCs w:val="16"/>
                        </w:rPr>
                      </w:pPr>
                      <w:r>
                        <w:rPr>
                          <w:color w:val="000000"/>
                          <w:sz w:val="16"/>
                          <w:szCs w:val="16"/>
                        </w:rPr>
                        <w:t>B</w:t>
                      </w:r>
                    </w:p>
                  </w:txbxContent>
                </v:textbox>
              </v:rect>
            </w:pict>
          </mc:Fallback>
        </mc:AlternateContent>
      </w:r>
      <w:r w:rsidRPr="007C2DCB">
        <w:rPr>
          <w:noProof/>
          <w:bdr w:val="single" w:sz="4" w:space="0" w:color="auto"/>
        </w:rPr>
        <w:drawing>
          <wp:inline distT="0" distB="0" distL="0" distR="0" wp14:anchorId="0D262474" wp14:editId="1A30269D">
            <wp:extent cx="3782129" cy="2024365"/>
            <wp:effectExtent l="0" t="0" r="2540" b="0"/>
            <wp:docPr id="15" name="Picture 7" descr="A graph of a number of wome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7" descr="A graph of a number of women&#10;&#10;Description automatically generated"/>
                    <pic:cNvPicPr>
                      <a:picLocks noChangeAspect="1" noChangeArrowheads="1"/>
                    </pic:cNvPicPr>
                  </pic:nvPicPr>
                  <pic:blipFill>
                    <a:blip r:embed="rId20"/>
                    <a:stretch>
                      <a:fillRect/>
                    </a:stretch>
                  </pic:blipFill>
                  <pic:spPr bwMode="auto">
                    <a:xfrm>
                      <a:off x="0" y="0"/>
                      <a:ext cx="3836463" cy="2053447"/>
                    </a:xfrm>
                    <a:prstGeom prst="rect">
                      <a:avLst/>
                    </a:prstGeom>
                    <a:noFill/>
                  </pic:spPr>
                </pic:pic>
              </a:graphicData>
            </a:graphic>
          </wp:inline>
        </w:drawing>
      </w:r>
    </w:p>
    <w:p w14:paraId="3C83748D" w14:textId="77777777" w:rsidR="00D8618F" w:rsidRPr="007C2DCB" w:rsidRDefault="00D8618F">
      <w:pPr>
        <w:ind w:right="180"/>
        <w:jc w:val="both"/>
        <w:rPr>
          <w:color w:val="000000" w:themeColor="text1"/>
          <w:shd w:val="clear" w:color="auto" w:fill="FFFFFF"/>
        </w:rPr>
      </w:pPr>
    </w:p>
    <w:p w14:paraId="1A1B2CB4" w14:textId="2E7F6EBE" w:rsidR="00D8618F" w:rsidRPr="007C2DCB" w:rsidRDefault="00000000">
      <w:pPr>
        <w:ind w:right="180"/>
        <w:jc w:val="both"/>
        <w:rPr>
          <w:color w:val="000000" w:themeColor="text1"/>
          <w:shd w:val="clear" w:color="auto" w:fill="FFFFFF"/>
        </w:rPr>
      </w:pPr>
      <w:r w:rsidRPr="007C2DCB">
        <w:rPr>
          <w:b/>
          <w:bCs/>
          <w:color w:val="000000" w:themeColor="text1"/>
          <w:shd w:val="clear" w:color="auto" w:fill="FFFFFF"/>
        </w:rPr>
        <w:t>Fig.12:</w:t>
      </w:r>
      <w:r w:rsidRPr="007C2DCB">
        <w:rPr>
          <w:color w:val="000000" w:themeColor="text1"/>
          <w:shd w:val="clear" w:color="auto" w:fill="FFFFFF"/>
        </w:rPr>
        <w:t xml:space="preserve"> Graph generated from data published on the </w:t>
      </w:r>
      <w:r w:rsidRPr="007C2DCB">
        <w:rPr>
          <w:color w:val="000000" w:themeColor="text1"/>
        </w:rPr>
        <w:t xml:space="preserve">CDC Wonder website </w:t>
      </w:r>
      <w:r w:rsidR="00C4554C" w:rsidRPr="007C2DCB">
        <w:rPr>
          <w:color w:val="000000" w:themeColor="text1"/>
          <w:shd w:val="clear" w:color="auto" w:fill="FFFFFF"/>
        </w:rPr>
        <w:t xml:space="preserve">under the database category “Underlying Cause of Death” followed by subcategory “Drug/Alcohol Induced” </w:t>
      </w:r>
      <w:r w:rsidRPr="007C2DCB">
        <w:rPr>
          <w:color w:val="000000" w:themeColor="text1"/>
        </w:rPr>
        <w:t>[7].</w:t>
      </w:r>
    </w:p>
    <w:p w14:paraId="1F8EA2F3" w14:textId="77777777" w:rsidR="00D8618F" w:rsidRPr="007C2DCB" w:rsidRDefault="00000000">
      <w:pPr>
        <w:ind w:right="180"/>
        <w:jc w:val="both"/>
        <w:rPr>
          <w:color w:val="000000" w:themeColor="text1"/>
          <w:shd w:val="clear" w:color="auto" w:fill="FFFFFF"/>
        </w:rPr>
      </w:pPr>
      <w:r w:rsidRPr="007C2DCB">
        <w:rPr>
          <w:noProof/>
          <w:bdr w:val="single" w:sz="4" w:space="0" w:color="auto"/>
        </w:rPr>
        <w:drawing>
          <wp:inline distT="0" distB="0" distL="0" distR="0" wp14:anchorId="451DB3E8" wp14:editId="48405821">
            <wp:extent cx="4151681" cy="1828800"/>
            <wp:effectExtent l="0" t="0" r="1270" b="0"/>
            <wp:docPr id="16" name="Picture 8" descr="A graph of a number of death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8" descr="A graph of a number of deaths&#10;&#10;Description automatically generated"/>
                    <pic:cNvPicPr>
                      <a:picLocks noChangeAspect="1" noChangeArrowheads="1"/>
                    </pic:cNvPicPr>
                  </pic:nvPicPr>
                  <pic:blipFill>
                    <a:blip r:embed="rId21"/>
                    <a:stretch>
                      <a:fillRect/>
                    </a:stretch>
                  </pic:blipFill>
                  <pic:spPr bwMode="auto">
                    <a:xfrm>
                      <a:off x="0" y="0"/>
                      <a:ext cx="4178828" cy="1840758"/>
                    </a:xfrm>
                    <a:prstGeom prst="rect">
                      <a:avLst/>
                    </a:prstGeom>
                    <a:noFill/>
                  </pic:spPr>
                </pic:pic>
              </a:graphicData>
            </a:graphic>
          </wp:inline>
        </w:drawing>
      </w:r>
    </w:p>
    <w:p w14:paraId="3E0E088A" w14:textId="77777777" w:rsidR="00D8618F" w:rsidRPr="007C2DCB" w:rsidRDefault="00D8618F">
      <w:pPr>
        <w:ind w:right="180"/>
        <w:jc w:val="both"/>
        <w:rPr>
          <w:b/>
          <w:bCs/>
          <w:color w:val="000000" w:themeColor="text1"/>
          <w:shd w:val="clear" w:color="auto" w:fill="FFFFFF"/>
        </w:rPr>
      </w:pPr>
    </w:p>
    <w:p w14:paraId="79258378" w14:textId="77777777" w:rsidR="00576761" w:rsidRPr="007C2DCB" w:rsidRDefault="00576761">
      <w:pPr>
        <w:ind w:right="180"/>
        <w:jc w:val="both"/>
        <w:rPr>
          <w:b/>
          <w:bCs/>
          <w:color w:val="000000" w:themeColor="text1"/>
          <w:shd w:val="clear" w:color="auto" w:fill="FFFFFF"/>
        </w:rPr>
      </w:pPr>
    </w:p>
    <w:p w14:paraId="18FC6EC3" w14:textId="77777777" w:rsidR="00576761" w:rsidRPr="007C2DCB" w:rsidRDefault="00576761">
      <w:pPr>
        <w:ind w:right="180"/>
        <w:jc w:val="both"/>
        <w:rPr>
          <w:b/>
          <w:bCs/>
          <w:color w:val="000000" w:themeColor="text1"/>
          <w:shd w:val="clear" w:color="auto" w:fill="FFFFFF"/>
        </w:rPr>
      </w:pPr>
    </w:p>
    <w:p w14:paraId="41F495E1" w14:textId="77777777" w:rsidR="00576761" w:rsidRPr="007C2DCB" w:rsidRDefault="00576761">
      <w:pPr>
        <w:ind w:right="180"/>
        <w:jc w:val="both"/>
        <w:rPr>
          <w:b/>
          <w:bCs/>
          <w:color w:val="000000" w:themeColor="text1"/>
          <w:shd w:val="clear" w:color="auto" w:fill="FFFFFF"/>
        </w:rPr>
      </w:pPr>
    </w:p>
    <w:p w14:paraId="4D469FE5" w14:textId="6D40112E" w:rsidR="00C46972" w:rsidRPr="007C2DCB" w:rsidRDefault="00000000">
      <w:pPr>
        <w:ind w:right="180"/>
        <w:jc w:val="both"/>
        <w:rPr>
          <w:color w:val="000000" w:themeColor="text1"/>
        </w:rPr>
      </w:pPr>
      <w:r w:rsidRPr="007C2DCB">
        <w:rPr>
          <w:b/>
          <w:bCs/>
          <w:color w:val="000000" w:themeColor="text1"/>
          <w:shd w:val="clear" w:color="auto" w:fill="FFFFFF"/>
        </w:rPr>
        <w:t>Table 1:</w:t>
      </w:r>
      <w:r w:rsidRPr="007C2DCB">
        <w:rPr>
          <w:color w:val="000000" w:themeColor="text1"/>
        </w:rPr>
        <w:t xml:space="preserve"> </w:t>
      </w:r>
      <w:r w:rsidRPr="007C2DCB">
        <w:rPr>
          <w:color w:val="000000" w:themeColor="text1"/>
          <w:shd w:val="clear" w:color="auto" w:fill="FFFFFF"/>
        </w:rPr>
        <w:t xml:space="preserve">Table generated from data published on Becker’s Hospital Review and the </w:t>
      </w:r>
      <w:r w:rsidRPr="007C2DCB">
        <w:rPr>
          <w:color w:val="000000" w:themeColor="text1"/>
        </w:rPr>
        <w:t xml:space="preserve">CDC Wonder website </w:t>
      </w:r>
      <w:r w:rsidR="00C46972" w:rsidRPr="007C2DCB">
        <w:rPr>
          <w:color w:val="000000" w:themeColor="text1"/>
          <w:shd w:val="clear" w:color="auto" w:fill="FFFFFF"/>
        </w:rPr>
        <w:t xml:space="preserve">under the database category “Underlying Cause </w:t>
      </w:r>
      <w:r w:rsidR="00C46972" w:rsidRPr="007C2DCB">
        <w:rPr>
          <w:color w:val="000000" w:themeColor="text1"/>
          <w:shd w:val="clear" w:color="auto" w:fill="FFFFFF"/>
        </w:rPr>
        <w:lastRenderedPageBreak/>
        <w:t xml:space="preserve">of Death” followed by subcategory “COVID-19” organized by “Five-Year Age Groups” </w:t>
      </w:r>
      <w:r w:rsidRPr="007C2DCB">
        <w:rPr>
          <w:color w:val="000000" w:themeColor="text1"/>
        </w:rPr>
        <w:t>[1, 7].</w:t>
      </w:r>
    </w:p>
    <w:tbl>
      <w:tblPr>
        <w:tblStyle w:val="TableGrid"/>
        <w:tblW w:w="7555" w:type="dxa"/>
        <w:tblLayout w:type="fixed"/>
        <w:tblLook w:val="04A0" w:firstRow="1" w:lastRow="0" w:firstColumn="1" w:lastColumn="0" w:noHBand="0" w:noVBand="1"/>
      </w:tblPr>
      <w:tblGrid>
        <w:gridCol w:w="805"/>
        <w:gridCol w:w="2790"/>
        <w:gridCol w:w="1260"/>
        <w:gridCol w:w="2700"/>
      </w:tblGrid>
      <w:tr w:rsidR="00D8618F" w:rsidRPr="007C2DCB" w14:paraId="49EA2CB1" w14:textId="77777777" w:rsidTr="003B4E3B">
        <w:tc>
          <w:tcPr>
            <w:tcW w:w="805" w:type="dxa"/>
            <w:vAlign w:val="bottom"/>
          </w:tcPr>
          <w:p w14:paraId="7A5137EA" w14:textId="77777777" w:rsidR="00D8618F" w:rsidRPr="007C2DCB" w:rsidRDefault="00000000">
            <w:pPr>
              <w:spacing w:after="240"/>
              <w:rPr>
                <w:b/>
                <w:bCs/>
                <w:color w:val="000000" w:themeColor="text1"/>
                <w:shd w:val="clear" w:color="auto" w:fill="FFFFFF"/>
              </w:rPr>
            </w:pPr>
            <w:r w:rsidRPr="007C2DCB">
              <w:rPr>
                <w:b/>
                <w:bCs/>
                <w:color w:val="000000" w:themeColor="text1"/>
                <w:shd w:val="clear" w:color="auto" w:fill="FFFFFF"/>
              </w:rPr>
              <w:t>Ages</w:t>
            </w:r>
          </w:p>
        </w:tc>
        <w:tc>
          <w:tcPr>
            <w:tcW w:w="2790" w:type="dxa"/>
          </w:tcPr>
          <w:p w14:paraId="18DB07CB" w14:textId="77777777" w:rsidR="00D8618F" w:rsidRPr="007C2DCB" w:rsidRDefault="00000000" w:rsidP="003B4E3B">
            <w:pPr>
              <w:rPr>
                <w:b/>
                <w:bCs/>
                <w:color w:val="000000" w:themeColor="text1"/>
                <w:shd w:val="clear" w:color="auto" w:fill="FFFFFF"/>
              </w:rPr>
            </w:pPr>
            <w:r w:rsidRPr="007C2DCB">
              <w:rPr>
                <w:b/>
                <w:bCs/>
                <w:color w:val="000000" w:themeColor="text1"/>
                <w:shd w:val="clear" w:color="auto" w:fill="FFFFFF"/>
              </w:rPr>
              <w:t>Correlation between CARES payments and % ∆ in COVID deaths 2020-2021</w:t>
            </w:r>
          </w:p>
        </w:tc>
        <w:tc>
          <w:tcPr>
            <w:tcW w:w="1260" w:type="dxa"/>
          </w:tcPr>
          <w:p w14:paraId="25C6ACEC" w14:textId="1E3CCEF8" w:rsidR="00D8618F" w:rsidRPr="007C2DCB" w:rsidRDefault="00000000">
            <w:pPr>
              <w:tabs>
                <w:tab w:val="left" w:pos="683"/>
              </w:tabs>
              <w:rPr>
                <w:b/>
                <w:bCs/>
                <w:color w:val="000000" w:themeColor="text1"/>
                <w:shd w:val="clear" w:color="auto" w:fill="FFFFFF"/>
              </w:rPr>
            </w:pPr>
            <w:r w:rsidRPr="007C2DCB">
              <w:rPr>
                <w:b/>
                <w:bCs/>
                <w:color w:val="000000" w:themeColor="text1"/>
                <w:shd w:val="clear" w:color="auto" w:fill="FFFFFF"/>
              </w:rPr>
              <w:t>Number of states</w:t>
            </w:r>
            <w:r w:rsidR="00C46972" w:rsidRPr="007C2DCB">
              <w:rPr>
                <w:b/>
                <w:bCs/>
                <w:color w:val="000000" w:themeColor="text1"/>
                <w:shd w:val="clear" w:color="auto" w:fill="FFFFFF"/>
              </w:rPr>
              <w:t xml:space="preserve"> in sample</w:t>
            </w:r>
          </w:p>
        </w:tc>
        <w:tc>
          <w:tcPr>
            <w:tcW w:w="2700" w:type="dxa"/>
          </w:tcPr>
          <w:p w14:paraId="350D93EF" w14:textId="77777777" w:rsidR="00FD0B3D" w:rsidRPr="007C2DCB" w:rsidRDefault="00000000">
            <w:pPr>
              <w:rPr>
                <w:b/>
                <w:bCs/>
                <w:color w:val="000000" w:themeColor="text1"/>
                <w:shd w:val="clear" w:color="auto" w:fill="FFFFFF"/>
              </w:rPr>
            </w:pPr>
            <w:r w:rsidRPr="007C2DCB">
              <w:rPr>
                <w:b/>
                <w:bCs/>
                <w:color w:val="000000" w:themeColor="text1"/>
                <w:shd w:val="clear" w:color="auto" w:fill="FFFFFF"/>
              </w:rPr>
              <w:t xml:space="preserve">Mean and standard error for ages 20-44 and 45-84 </w:t>
            </w:r>
          </w:p>
          <w:p w14:paraId="51E499B9" w14:textId="77D15743" w:rsidR="00D8618F" w:rsidRPr="007C2DCB" w:rsidRDefault="00000000">
            <w:pPr>
              <w:rPr>
                <w:b/>
                <w:bCs/>
                <w:color w:val="000000" w:themeColor="text1"/>
                <w:shd w:val="clear" w:color="auto" w:fill="FFFFFF"/>
              </w:rPr>
            </w:pPr>
            <w:r w:rsidRPr="007C2DCB">
              <w:rPr>
                <w:b/>
                <w:bCs/>
                <w:color w:val="000000" w:themeColor="text1"/>
                <w:shd w:val="clear" w:color="auto" w:fill="FFFFFF"/>
              </w:rPr>
              <w:t xml:space="preserve">(T-test </w:t>
            </w:r>
            <w:r w:rsidRPr="007C2DCB">
              <w:rPr>
                <w:color w:val="000000" w:themeColor="text1"/>
                <w:shd w:val="clear" w:color="auto" w:fill="FFFFFF"/>
              </w:rPr>
              <w:t>p &lt; 0.001)</w:t>
            </w:r>
          </w:p>
        </w:tc>
      </w:tr>
      <w:tr w:rsidR="00D8618F" w:rsidRPr="007C2DCB" w14:paraId="42C3BB70" w14:textId="77777777" w:rsidTr="003B4E3B">
        <w:tc>
          <w:tcPr>
            <w:tcW w:w="805" w:type="dxa"/>
            <w:vAlign w:val="bottom"/>
          </w:tcPr>
          <w:p w14:paraId="37C15E04" w14:textId="77777777" w:rsidR="00D8618F" w:rsidRPr="007C2DCB" w:rsidRDefault="00000000">
            <w:pPr>
              <w:jc w:val="center"/>
              <w:rPr>
                <w:color w:val="000000" w:themeColor="text1"/>
                <w:shd w:val="clear" w:color="auto" w:fill="FFFFFF"/>
              </w:rPr>
            </w:pPr>
            <w:r w:rsidRPr="007C2DCB">
              <w:rPr>
                <w:color w:val="000000" w:themeColor="text1"/>
              </w:rPr>
              <w:t>20-24</w:t>
            </w:r>
          </w:p>
        </w:tc>
        <w:tc>
          <w:tcPr>
            <w:tcW w:w="2790" w:type="dxa"/>
            <w:vAlign w:val="bottom"/>
          </w:tcPr>
          <w:p w14:paraId="10407F85" w14:textId="77777777" w:rsidR="00D8618F" w:rsidRPr="007C2DCB" w:rsidRDefault="00000000">
            <w:pPr>
              <w:jc w:val="center"/>
              <w:rPr>
                <w:color w:val="000000" w:themeColor="text1"/>
                <w:shd w:val="clear" w:color="auto" w:fill="FFFFFF"/>
              </w:rPr>
            </w:pPr>
            <w:r w:rsidRPr="007C2DCB">
              <w:rPr>
                <w:color w:val="000000" w:themeColor="text1"/>
                <w:shd w:val="clear" w:color="auto" w:fill="FFFFFF"/>
              </w:rPr>
              <w:t>r = 0.45</w:t>
            </w:r>
          </w:p>
        </w:tc>
        <w:tc>
          <w:tcPr>
            <w:tcW w:w="1260" w:type="dxa"/>
            <w:vAlign w:val="bottom"/>
          </w:tcPr>
          <w:p w14:paraId="1568D069" w14:textId="77777777" w:rsidR="00D8618F" w:rsidRPr="007C2DCB" w:rsidRDefault="00000000">
            <w:pPr>
              <w:jc w:val="center"/>
              <w:rPr>
                <w:color w:val="000000" w:themeColor="text1"/>
              </w:rPr>
            </w:pPr>
            <w:r w:rsidRPr="007C2DCB">
              <w:rPr>
                <w:color w:val="000000" w:themeColor="text1"/>
              </w:rPr>
              <w:t>n = 10*</w:t>
            </w:r>
          </w:p>
        </w:tc>
        <w:tc>
          <w:tcPr>
            <w:tcW w:w="2700" w:type="dxa"/>
            <w:vMerge w:val="restart"/>
            <w:vAlign w:val="bottom"/>
          </w:tcPr>
          <w:p w14:paraId="710FFD5F" w14:textId="77777777" w:rsidR="00D8618F" w:rsidRPr="007C2DCB" w:rsidRDefault="00000000">
            <w:pPr>
              <w:jc w:val="center"/>
              <w:rPr>
                <w:b/>
                <w:bCs/>
                <w:color w:val="000000" w:themeColor="text1"/>
                <w:shd w:val="clear" w:color="auto" w:fill="FFFFFF"/>
              </w:rPr>
            </w:pPr>
            <w:r w:rsidRPr="007C2DCB">
              <w:rPr>
                <w:b/>
                <w:bCs/>
                <w:color w:val="000000" w:themeColor="text1"/>
                <w:shd w:val="clear" w:color="auto" w:fill="FFFFFF"/>
              </w:rPr>
              <w:t xml:space="preserve">0.49 </w:t>
            </w:r>
            <w:r w:rsidRPr="007C2DCB">
              <w:rPr>
                <w:rFonts w:eastAsia="Symbol"/>
                <w:b/>
                <w:bCs/>
                <w:color w:val="000000" w:themeColor="text1"/>
                <w:shd w:val="clear" w:color="auto" w:fill="FFFFFF"/>
              </w:rPr>
              <w:sym w:font="Symbol" w:char="F0B1"/>
            </w:r>
            <w:r w:rsidRPr="007C2DCB">
              <w:rPr>
                <w:b/>
                <w:bCs/>
                <w:color w:val="000000" w:themeColor="text1"/>
                <w:shd w:val="clear" w:color="auto" w:fill="FFFFFF"/>
              </w:rPr>
              <w:t xml:space="preserve"> 0.032</w:t>
            </w:r>
          </w:p>
          <w:p w14:paraId="0D780C51" w14:textId="77777777" w:rsidR="00D8618F" w:rsidRPr="007C2DCB" w:rsidRDefault="00000000">
            <w:pPr>
              <w:jc w:val="center"/>
              <w:rPr>
                <w:b/>
                <w:bCs/>
                <w:color w:val="000000" w:themeColor="text1"/>
                <w:shd w:val="clear" w:color="auto" w:fill="FFFFFF"/>
              </w:rPr>
            </w:pPr>
            <w:r w:rsidRPr="007C2DCB">
              <w:rPr>
                <w:b/>
                <w:bCs/>
                <w:color w:val="000000" w:themeColor="text1"/>
                <w:shd w:val="clear" w:color="auto" w:fill="FFFFFF"/>
              </w:rPr>
              <w:t>n = 5</w:t>
            </w:r>
          </w:p>
          <w:p w14:paraId="517D3AFE" w14:textId="77777777" w:rsidR="00D8618F" w:rsidRPr="007C2DCB" w:rsidRDefault="00D8618F">
            <w:pPr>
              <w:jc w:val="center"/>
              <w:rPr>
                <w:b/>
                <w:bCs/>
                <w:color w:val="000000" w:themeColor="text1"/>
                <w:shd w:val="clear" w:color="auto" w:fill="FFFFFF"/>
              </w:rPr>
            </w:pPr>
          </w:p>
          <w:p w14:paraId="4C4D0B9F" w14:textId="77777777" w:rsidR="00D8618F" w:rsidRPr="007C2DCB" w:rsidRDefault="00D8618F">
            <w:pPr>
              <w:jc w:val="center"/>
              <w:rPr>
                <w:color w:val="000000" w:themeColor="text1"/>
                <w:shd w:val="clear" w:color="auto" w:fill="FFFFFF"/>
              </w:rPr>
            </w:pPr>
          </w:p>
        </w:tc>
      </w:tr>
      <w:tr w:rsidR="00D8618F" w:rsidRPr="007C2DCB" w14:paraId="4907970D" w14:textId="77777777" w:rsidTr="003B4E3B">
        <w:tc>
          <w:tcPr>
            <w:tcW w:w="805" w:type="dxa"/>
            <w:vAlign w:val="bottom"/>
          </w:tcPr>
          <w:p w14:paraId="69FA8802" w14:textId="77777777" w:rsidR="00D8618F" w:rsidRPr="007C2DCB" w:rsidRDefault="00000000">
            <w:pPr>
              <w:jc w:val="center"/>
              <w:rPr>
                <w:color w:val="000000" w:themeColor="text1"/>
                <w:shd w:val="clear" w:color="auto" w:fill="FFFFFF"/>
              </w:rPr>
            </w:pPr>
            <w:r w:rsidRPr="007C2DCB">
              <w:rPr>
                <w:color w:val="000000" w:themeColor="text1"/>
              </w:rPr>
              <w:t>25-29</w:t>
            </w:r>
          </w:p>
        </w:tc>
        <w:tc>
          <w:tcPr>
            <w:tcW w:w="2790" w:type="dxa"/>
          </w:tcPr>
          <w:p w14:paraId="4B40AA24" w14:textId="77777777" w:rsidR="00D8618F" w:rsidRPr="007C2DCB" w:rsidRDefault="00000000">
            <w:pPr>
              <w:jc w:val="center"/>
              <w:rPr>
                <w:color w:val="000000" w:themeColor="text1"/>
                <w:shd w:val="clear" w:color="auto" w:fill="FFFFFF"/>
              </w:rPr>
            </w:pPr>
            <w:r w:rsidRPr="007C2DCB">
              <w:rPr>
                <w:color w:val="000000" w:themeColor="text1"/>
                <w:shd w:val="clear" w:color="auto" w:fill="FFFFFF"/>
              </w:rPr>
              <w:t>r = 0.56</w:t>
            </w:r>
          </w:p>
        </w:tc>
        <w:tc>
          <w:tcPr>
            <w:tcW w:w="1260" w:type="dxa"/>
          </w:tcPr>
          <w:p w14:paraId="0ACBF2C2" w14:textId="77777777" w:rsidR="00D8618F" w:rsidRPr="007C2DCB" w:rsidRDefault="00000000">
            <w:pPr>
              <w:jc w:val="center"/>
              <w:rPr>
                <w:color w:val="000000" w:themeColor="text1"/>
              </w:rPr>
            </w:pPr>
            <w:r w:rsidRPr="007C2DCB">
              <w:rPr>
                <w:color w:val="000000" w:themeColor="text1"/>
              </w:rPr>
              <w:t>n = 22*</w:t>
            </w:r>
          </w:p>
        </w:tc>
        <w:tc>
          <w:tcPr>
            <w:tcW w:w="2700" w:type="dxa"/>
            <w:vMerge/>
            <w:vAlign w:val="bottom"/>
          </w:tcPr>
          <w:p w14:paraId="4D2CC17C" w14:textId="77777777" w:rsidR="00D8618F" w:rsidRPr="007C2DCB" w:rsidRDefault="00D8618F">
            <w:pPr>
              <w:jc w:val="center"/>
              <w:rPr>
                <w:color w:val="000000" w:themeColor="text1"/>
                <w:shd w:val="clear" w:color="auto" w:fill="FFFFFF"/>
              </w:rPr>
            </w:pPr>
          </w:p>
        </w:tc>
      </w:tr>
      <w:tr w:rsidR="00D8618F" w:rsidRPr="007C2DCB" w14:paraId="5EE21B37" w14:textId="77777777" w:rsidTr="003B4E3B">
        <w:tc>
          <w:tcPr>
            <w:tcW w:w="805" w:type="dxa"/>
            <w:vAlign w:val="bottom"/>
          </w:tcPr>
          <w:p w14:paraId="433AA1DE" w14:textId="77777777" w:rsidR="00D8618F" w:rsidRPr="007C2DCB" w:rsidRDefault="00000000">
            <w:pPr>
              <w:jc w:val="center"/>
              <w:rPr>
                <w:color w:val="000000" w:themeColor="text1"/>
                <w:shd w:val="clear" w:color="auto" w:fill="FFFFFF"/>
              </w:rPr>
            </w:pPr>
            <w:r w:rsidRPr="007C2DCB">
              <w:rPr>
                <w:color w:val="000000" w:themeColor="text1"/>
              </w:rPr>
              <w:t>30-34</w:t>
            </w:r>
          </w:p>
        </w:tc>
        <w:tc>
          <w:tcPr>
            <w:tcW w:w="2790" w:type="dxa"/>
          </w:tcPr>
          <w:p w14:paraId="3B609AD0" w14:textId="77777777" w:rsidR="00D8618F" w:rsidRPr="007C2DCB" w:rsidRDefault="00000000">
            <w:pPr>
              <w:jc w:val="center"/>
              <w:rPr>
                <w:color w:val="000000" w:themeColor="text1"/>
                <w:shd w:val="clear" w:color="auto" w:fill="FFFFFF"/>
              </w:rPr>
            </w:pPr>
            <w:r w:rsidRPr="007C2DCB">
              <w:rPr>
                <w:color w:val="000000" w:themeColor="text1"/>
                <w:shd w:val="clear" w:color="auto" w:fill="FFFFFF"/>
              </w:rPr>
              <w:t>r = 0.49</w:t>
            </w:r>
          </w:p>
        </w:tc>
        <w:tc>
          <w:tcPr>
            <w:tcW w:w="1260" w:type="dxa"/>
          </w:tcPr>
          <w:p w14:paraId="041FFD40" w14:textId="77777777" w:rsidR="00D8618F" w:rsidRPr="007C2DCB" w:rsidRDefault="00000000">
            <w:pPr>
              <w:jc w:val="center"/>
              <w:rPr>
                <w:color w:val="000000" w:themeColor="text1"/>
              </w:rPr>
            </w:pPr>
            <w:r w:rsidRPr="007C2DCB">
              <w:rPr>
                <w:color w:val="000000" w:themeColor="text1"/>
              </w:rPr>
              <w:t>n = 29*</w:t>
            </w:r>
          </w:p>
        </w:tc>
        <w:tc>
          <w:tcPr>
            <w:tcW w:w="2700" w:type="dxa"/>
            <w:vMerge/>
            <w:vAlign w:val="bottom"/>
          </w:tcPr>
          <w:p w14:paraId="5A433200" w14:textId="77777777" w:rsidR="00D8618F" w:rsidRPr="007C2DCB" w:rsidRDefault="00D8618F">
            <w:pPr>
              <w:jc w:val="center"/>
              <w:rPr>
                <w:color w:val="000000" w:themeColor="text1"/>
                <w:shd w:val="clear" w:color="auto" w:fill="FFFFFF"/>
              </w:rPr>
            </w:pPr>
          </w:p>
        </w:tc>
      </w:tr>
      <w:tr w:rsidR="00D8618F" w:rsidRPr="007C2DCB" w14:paraId="1F2EF1DC" w14:textId="77777777" w:rsidTr="003B4E3B">
        <w:tc>
          <w:tcPr>
            <w:tcW w:w="805" w:type="dxa"/>
            <w:vAlign w:val="bottom"/>
          </w:tcPr>
          <w:p w14:paraId="233AF86E" w14:textId="77777777" w:rsidR="00D8618F" w:rsidRPr="007C2DCB" w:rsidRDefault="00000000">
            <w:pPr>
              <w:jc w:val="center"/>
              <w:rPr>
                <w:color w:val="000000" w:themeColor="text1"/>
                <w:shd w:val="clear" w:color="auto" w:fill="FFFFFF"/>
              </w:rPr>
            </w:pPr>
            <w:r w:rsidRPr="007C2DCB">
              <w:rPr>
                <w:color w:val="000000" w:themeColor="text1"/>
              </w:rPr>
              <w:t>35-39</w:t>
            </w:r>
          </w:p>
        </w:tc>
        <w:tc>
          <w:tcPr>
            <w:tcW w:w="2790" w:type="dxa"/>
          </w:tcPr>
          <w:p w14:paraId="28595992" w14:textId="77777777" w:rsidR="00D8618F" w:rsidRPr="007C2DCB" w:rsidRDefault="00000000">
            <w:pPr>
              <w:jc w:val="center"/>
              <w:rPr>
                <w:color w:val="000000" w:themeColor="text1"/>
                <w:shd w:val="clear" w:color="auto" w:fill="FFFFFF"/>
              </w:rPr>
            </w:pPr>
            <w:r w:rsidRPr="007C2DCB">
              <w:rPr>
                <w:color w:val="000000" w:themeColor="text1"/>
                <w:shd w:val="clear" w:color="auto" w:fill="FFFFFF"/>
              </w:rPr>
              <w:t>r = 0.40</w:t>
            </w:r>
          </w:p>
        </w:tc>
        <w:tc>
          <w:tcPr>
            <w:tcW w:w="1260" w:type="dxa"/>
          </w:tcPr>
          <w:p w14:paraId="06CE0611" w14:textId="77777777" w:rsidR="00D8618F" w:rsidRPr="007C2DCB" w:rsidRDefault="00000000">
            <w:pPr>
              <w:jc w:val="center"/>
              <w:rPr>
                <w:color w:val="000000" w:themeColor="text1"/>
              </w:rPr>
            </w:pPr>
            <w:r w:rsidRPr="007C2DCB">
              <w:rPr>
                <w:color w:val="000000" w:themeColor="text1"/>
              </w:rPr>
              <w:t>n = 35*</w:t>
            </w:r>
          </w:p>
        </w:tc>
        <w:tc>
          <w:tcPr>
            <w:tcW w:w="2700" w:type="dxa"/>
            <w:vMerge/>
            <w:vAlign w:val="bottom"/>
          </w:tcPr>
          <w:p w14:paraId="28CB6D5B" w14:textId="77777777" w:rsidR="00D8618F" w:rsidRPr="007C2DCB" w:rsidRDefault="00D8618F">
            <w:pPr>
              <w:jc w:val="center"/>
              <w:rPr>
                <w:color w:val="000000" w:themeColor="text1"/>
                <w:shd w:val="clear" w:color="auto" w:fill="FFFFFF"/>
              </w:rPr>
            </w:pPr>
          </w:p>
        </w:tc>
      </w:tr>
      <w:tr w:rsidR="00D8618F" w:rsidRPr="007C2DCB" w14:paraId="10386CF1" w14:textId="77777777" w:rsidTr="003B4E3B">
        <w:tc>
          <w:tcPr>
            <w:tcW w:w="805" w:type="dxa"/>
            <w:vAlign w:val="bottom"/>
          </w:tcPr>
          <w:p w14:paraId="6701486E" w14:textId="77777777" w:rsidR="00D8618F" w:rsidRPr="007C2DCB" w:rsidRDefault="00000000">
            <w:pPr>
              <w:jc w:val="center"/>
              <w:rPr>
                <w:color w:val="000000" w:themeColor="text1"/>
                <w:shd w:val="clear" w:color="auto" w:fill="FFFFFF"/>
              </w:rPr>
            </w:pPr>
            <w:r w:rsidRPr="007C2DCB">
              <w:rPr>
                <w:color w:val="000000" w:themeColor="text1"/>
              </w:rPr>
              <w:t>40-44</w:t>
            </w:r>
          </w:p>
        </w:tc>
        <w:tc>
          <w:tcPr>
            <w:tcW w:w="2790" w:type="dxa"/>
          </w:tcPr>
          <w:p w14:paraId="3744970D" w14:textId="77777777" w:rsidR="00D8618F" w:rsidRPr="007C2DCB" w:rsidRDefault="00000000">
            <w:pPr>
              <w:jc w:val="center"/>
              <w:rPr>
                <w:color w:val="000000" w:themeColor="text1"/>
                <w:shd w:val="clear" w:color="auto" w:fill="FFFFFF"/>
              </w:rPr>
            </w:pPr>
            <w:r w:rsidRPr="007C2DCB">
              <w:rPr>
                <w:color w:val="000000" w:themeColor="text1"/>
                <w:shd w:val="clear" w:color="auto" w:fill="FFFFFF"/>
              </w:rPr>
              <w:t>r = 0.57</w:t>
            </w:r>
          </w:p>
        </w:tc>
        <w:tc>
          <w:tcPr>
            <w:tcW w:w="1260" w:type="dxa"/>
          </w:tcPr>
          <w:p w14:paraId="5D63A78F" w14:textId="77777777" w:rsidR="00D8618F" w:rsidRPr="007C2DCB" w:rsidRDefault="00000000">
            <w:pPr>
              <w:jc w:val="center"/>
              <w:rPr>
                <w:color w:val="000000" w:themeColor="text1"/>
              </w:rPr>
            </w:pPr>
            <w:r w:rsidRPr="007C2DCB">
              <w:rPr>
                <w:color w:val="000000" w:themeColor="text1"/>
              </w:rPr>
              <w:t>n = 36*</w:t>
            </w:r>
          </w:p>
        </w:tc>
        <w:tc>
          <w:tcPr>
            <w:tcW w:w="2700" w:type="dxa"/>
            <w:vMerge/>
            <w:vAlign w:val="bottom"/>
          </w:tcPr>
          <w:p w14:paraId="532010FC" w14:textId="77777777" w:rsidR="00D8618F" w:rsidRPr="007C2DCB" w:rsidRDefault="00D8618F">
            <w:pPr>
              <w:jc w:val="center"/>
              <w:rPr>
                <w:color w:val="000000" w:themeColor="text1"/>
                <w:shd w:val="clear" w:color="auto" w:fill="FFFFFF"/>
              </w:rPr>
            </w:pPr>
          </w:p>
        </w:tc>
      </w:tr>
      <w:tr w:rsidR="00D8618F" w:rsidRPr="007C2DCB" w14:paraId="129C7268" w14:textId="77777777" w:rsidTr="003B4E3B">
        <w:tc>
          <w:tcPr>
            <w:tcW w:w="805" w:type="dxa"/>
            <w:vAlign w:val="bottom"/>
          </w:tcPr>
          <w:p w14:paraId="5FB80169" w14:textId="77777777" w:rsidR="00D8618F" w:rsidRPr="007C2DCB" w:rsidRDefault="00000000">
            <w:pPr>
              <w:jc w:val="center"/>
              <w:rPr>
                <w:color w:val="000000" w:themeColor="text1"/>
                <w:shd w:val="clear" w:color="auto" w:fill="FFFFFF"/>
              </w:rPr>
            </w:pPr>
            <w:r w:rsidRPr="007C2DCB">
              <w:rPr>
                <w:color w:val="000000" w:themeColor="text1"/>
              </w:rPr>
              <w:t>45-49</w:t>
            </w:r>
          </w:p>
        </w:tc>
        <w:tc>
          <w:tcPr>
            <w:tcW w:w="2790" w:type="dxa"/>
          </w:tcPr>
          <w:p w14:paraId="311B0B43" w14:textId="77777777" w:rsidR="00D8618F" w:rsidRPr="007C2DCB" w:rsidRDefault="00000000">
            <w:pPr>
              <w:jc w:val="center"/>
              <w:rPr>
                <w:color w:val="000000" w:themeColor="text1"/>
                <w:shd w:val="clear" w:color="auto" w:fill="FFFFFF"/>
              </w:rPr>
            </w:pPr>
            <w:r w:rsidRPr="007C2DCB">
              <w:rPr>
                <w:color w:val="000000" w:themeColor="text1"/>
                <w:shd w:val="clear" w:color="auto" w:fill="FFFFFF"/>
              </w:rPr>
              <w:t>r = 0.36</w:t>
            </w:r>
          </w:p>
        </w:tc>
        <w:tc>
          <w:tcPr>
            <w:tcW w:w="1260" w:type="dxa"/>
          </w:tcPr>
          <w:p w14:paraId="758BD550" w14:textId="77777777" w:rsidR="00D8618F" w:rsidRPr="007C2DCB" w:rsidRDefault="00000000">
            <w:pPr>
              <w:jc w:val="center"/>
              <w:rPr>
                <w:color w:val="000000" w:themeColor="text1"/>
              </w:rPr>
            </w:pPr>
            <w:r w:rsidRPr="007C2DCB">
              <w:rPr>
                <w:color w:val="000000" w:themeColor="text1"/>
              </w:rPr>
              <w:t>n = 44*</w:t>
            </w:r>
          </w:p>
        </w:tc>
        <w:tc>
          <w:tcPr>
            <w:tcW w:w="2700" w:type="dxa"/>
            <w:vMerge w:val="restart"/>
            <w:vAlign w:val="bottom"/>
          </w:tcPr>
          <w:p w14:paraId="10836550" w14:textId="77777777" w:rsidR="00D8618F" w:rsidRPr="007C2DCB" w:rsidRDefault="00000000">
            <w:pPr>
              <w:jc w:val="center"/>
              <w:rPr>
                <w:b/>
                <w:bCs/>
                <w:color w:val="000000" w:themeColor="text1"/>
                <w:shd w:val="clear" w:color="auto" w:fill="FFFFFF"/>
              </w:rPr>
            </w:pPr>
            <w:r w:rsidRPr="007C2DCB">
              <w:rPr>
                <w:b/>
                <w:bCs/>
                <w:color w:val="000000" w:themeColor="text1"/>
                <w:shd w:val="clear" w:color="auto" w:fill="FFFFFF"/>
              </w:rPr>
              <w:t xml:space="preserve">0.36 </w:t>
            </w:r>
            <w:r w:rsidRPr="007C2DCB">
              <w:rPr>
                <w:rFonts w:eastAsia="Symbol"/>
                <w:b/>
                <w:bCs/>
                <w:color w:val="000000" w:themeColor="text1"/>
                <w:shd w:val="clear" w:color="auto" w:fill="FFFFFF"/>
              </w:rPr>
              <w:sym w:font="Symbol" w:char="F0B1"/>
            </w:r>
            <w:r w:rsidRPr="007C2DCB">
              <w:rPr>
                <w:b/>
                <w:bCs/>
                <w:color w:val="000000" w:themeColor="text1"/>
                <w:shd w:val="clear" w:color="auto" w:fill="FFFFFF"/>
              </w:rPr>
              <w:t xml:space="preserve"> 0.015</w:t>
            </w:r>
          </w:p>
          <w:p w14:paraId="1BD25C4C" w14:textId="77777777" w:rsidR="00D8618F" w:rsidRPr="007C2DCB" w:rsidRDefault="00000000">
            <w:pPr>
              <w:jc w:val="center"/>
              <w:rPr>
                <w:b/>
                <w:bCs/>
                <w:color w:val="000000" w:themeColor="text1"/>
                <w:shd w:val="clear" w:color="auto" w:fill="FFFFFF"/>
              </w:rPr>
            </w:pPr>
            <w:r w:rsidRPr="007C2DCB">
              <w:rPr>
                <w:b/>
                <w:bCs/>
                <w:color w:val="000000" w:themeColor="text1"/>
                <w:shd w:val="clear" w:color="auto" w:fill="FFFFFF"/>
              </w:rPr>
              <w:t>n = 8</w:t>
            </w:r>
          </w:p>
          <w:p w14:paraId="702B85DB" w14:textId="77777777" w:rsidR="00D8618F" w:rsidRPr="007C2DCB" w:rsidRDefault="00D8618F">
            <w:pPr>
              <w:jc w:val="center"/>
              <w:rPr>
                <w:b/>
                <w:bCs/>
                <w:color w:val="000000" w:themeColor="text1"/>
                <w:shd w:val="clear" w:color="auto" w:fill="FFFFFF"/>
              </w:rPr>
            </w:pPr>
          </w:p>
          <w:p w14:paraId="50BB0FE1" w14:textId="77777777" w:rsidR="00D8618F" w:rsidRPr="007C2DCB" w:rsidRDefault="00D8618F">
            <w:pPr>
              <w:jc w:val="center"/>
              <w:rPr>
                <w:color w:val="000000" w:themeColor="text1"/>
                <w:shd w:val="clear" w:color="auto" w:fill="FFFFFF"/>
              </w:rPr>
            </w:pPr>
          </w:p>
          <w:p w14:paraId="335D052E" w14:textId="77777777" w:rsidR="00D8618F" w:rsidRPr="007C2DCB" w:rsidRDefault="00D8618F">
            <w:pPr>
              <w:jc w:val="center"/>
              <w:rPr>
                <w:color w:val="000000" w:themeColor="text1"/>
                <w:shd w:val="clear" w:color="auto" w:fill="FFFFFF"/>
              </w:rPr>
            </w:pPr>
          </w:p>
        </w:tc>
      </w:tr>
      <w:tr w:rsidR="00D8618F" w:rsidRPr="007C2DCB" w14:paraId="6D2ABC15" w14:textId="77777777" w:rsidTr="003B4E3B">
        <w:tc>
          <w:tcPr>
            <w:tcW w:w="805" w:type="dxa"/>
            <w:vAlign w:val="bottom"/>
          </w:tcPr>
          <w:p w14:paraId="16DDB835" w14:textId="77777777" w:rsidR="00D8618F" w:rsidRPr="007C2DCB" w:rsidRDefault="00000000">
            <w:pPr>
              <w:jc w:val="center"/>
              <w:rPr>
                <w:color w:val="000000" w:themeColor="text1"/>
                <w:shd w:val="clear" w:color="auto" w:fill="FFFFFF"/>
              </w:rPr>
            </w:pPr>
            <w:r w:rsidRPr="007C2DCB">
              <w:rPr>
                <w:color w:val="000000" w:themeColor="text1"/>
              </w:rPr>
              <w:t>50-54</w:t>
            </w:r>
          </w:p>
        </w:tc>
        <w:tc>
          <w:tcPr>
            <w:tcW w:w="2790" w:type="dxa"/>
          </w:tcPr>
          <w:p w14:paraId="52F0741D" w14:textId="77777777" w:rsidR="00D8618F" w:rsidRPr="007C2DCB" w:rsidRDefault="00000000">
            <w:pPr>
              <w:jc w:val="center"/>
              <w:rPr>
                <w:color w:val="000000" w:themeColor="text1"/>
                <w:shd w:val="clear" w:color="auto" w:fill="FFFFFF"/>
              </w:rPr>
            </w:pPr>
            <w:r w:rsidRPr="007C2DCB">
              <w:rPr>
                <w:color w:val="000000" w:themeColor="text1"/>
                <w:shd w:val="clear" w:color="auto" w:fill="FFFFFF"/>
              </w:rPr>
              <w:t>r = 0.33</w:t>
            </w:r>
          </w:p>
        </w:tc>
        <w:tc>
          <w:tcPr>
            <w:tcW w:w="1260" w:type="dxa"/>
          </w:tcPr>
          <w:p w14:paraId="6DA3527A" w14:textId="77777777" w:rsidR="00D8618F" w:rsidRPr="007C2DCB" w:rsidRDefault="00000000">
            <w:pPr>
              <w:jc w:val="center"/>
              <w:rPr>
                <w:color w:val="000000" w:themeColor="text1"/>
              </w:rPr>
            </w:pPr>
            <w:r w:rsidRPr="007C2DCB">
              <w:rPr>
                <w:color w:val="000000" w:themeColor="text1"/>
              </w:rPr>
              <w:t>n = 45*</w:t>
            </w:r>
          </w:p>
        </w:tc>
        <w:tc>
          <w:tcPr>
            <w:tcW w:w="2700" w:type="dxa"/>
            <w:vMerge/>
            <w:vAlign w:val="bottom"/>
          </w:tcPr>
          <w:p w14:paraId="2D9FF946" w14:textId="77777777" w:rsidR="00D8618F" w:rsidRPr="007C2DCB" w:rsidRDefault="00D8618F">
            <w:pPr>
              <w:jc w:val="center"/>
              <w:rPr>
                <w:color w:val="000000" w:themeColor="text1"/>
                <w:shd w:val="clear" w:color="auto" w:fill="FFFFFF"/>
              </w:rPr>
            </w:pPr>
          </w:p>
        </w:tc>
      </w:tr>
      <w:tr w:rsidR="00D8618F" w:rsidRPr="007C2DCB" w14:paraId="2833E980" w14:textId="77777777" w:rsidTr="003B4E3B">
        <w:tc>
          <w:tcPr>
            <w:tcW w:w="805" w:type="dxa"/>
            <w:vAlign w:val="bottom"/>
          </w:tcPr>
          <w:p w14:paraId="1B7E60AD" w14:textId="77777777" w:rsidR="00D8618F" w:rsidRPr="007C2DCB" w:rsidRDefault="00000000">
            <w:pPr>
              <w:jc w:val="center"/>
              <w:rPr>
                <w:color w:val="000000" w:themeColor="text1"/>
                <w:shd w:val="clear" w:color="auto" w:fill="FFFFFF"/>
              </w:rPr>
            </w:pPr>
            <w:r w:rsidRPr="007C2DCB">
              <w:rPr>
                <w:color w:val="000000" w:themeColor="text1"/>
              </w:rPr>
              <w:t>55-59</w:t>
            </w:r>
          </w:p>
        </w:tc>
        <w:tc>
          <w:tcPr>
            <w:tcW w:w="2790" w:type="dxa"/>
          </w:tcPr>
          <w:p w14:paraId="5A4F87D1" w14:textId="77777777" w:rsidR="00D8618F" w:rsidRPr="007C2DCB" w:rsidRDefault="00000000">
            <w:pPr>
              <w:jc w:val="center"/>
              <w:rPr>
                <w:color w:val="000000" w:themeColor="text1"/>
                <w:shd w:val="clear" w:color="auto" w:fill="FFFFFF"/>
              </w:rPr>
            </w:pPr>
            <w:r w:rsidRPr="007C2DCB">
              <w:rPr>
                <w:color w:val="000000" w:themeColor="text1"/>
                <w:shd w:val="clear" w:color="auto" w:fill="FFFFFF"/>
              </w:rPr>
              <w:t>r = 0.42</w:t>
            </w:r>
          </w:p>
        </w:tc>
        <w:tc>
          <w:tcPr>
            <w:tcW w:w="1260" w:type="dxa"/>
          </w:tcPr>
          <w:p w14:paraId="381A34E4" w14:textId="77777777" w:rsidR="00D8618F" w:rsidRPr="007C2DCB" w:rsidRDefault="00000000">
            <w:pPr>
              <w:jc w:val="center"/>
              <w:rPr>
                <w:color w:val="000000" w:themeColor="text1"/>
              </w:rPr>
            </w:pPr>
            <w:r w:rsidRPr="007C2DCB">
              <w:rPr>
                <w:color w:val="000000" w:themeColor="text1"/>
              </w:rPr>
              <w:t>n = 47*</w:t>
            </w:r>
          </w:p>
        </w:tc>
        <w:tc>
          <w:tcPr>
            <w:tcW w:w="2700" w:type="dxa"/>
            <w:vMerge/>
            <w:vAlign w:val="bottom"/>
          </w:tcPr>
          <w:p w14:paraId="606BF21B" w14:textId="77777777" w:rsidR="00D8618F" w:rsidRPr="007C2DCB" w:rsidRDefault="00D8618F">
            <w:pPr>
              <w:jc w:val="center"/>
              <w:rPr>
                <w:color w:val="000000" w:themeColor="text1"/>
                <w:shd w:val="clear" w:color="auto" w:fill="FFFFFF"/>
              </w:rPr>
            </w:pPr>
          </w:p>
        </w:tc>
      </w:tr>
      <w:tr w:rsidR="00D8618F" w:rsidRPr="007C2DCB" w14:paraId="7C782459" w14:textId="77777777" w:rsidTr="003B4E3B">
        <w:tc>
          <w:tcPr>
            <w:tcW w:w="805" w:type="dxa"/>
            <w:vAlign w:val="bottom"/>
          </w:tcPr>
          <w:p w14:paraId="6A91985B" w14:textId="77777777" w:rsidR="00D8618F" w:rsidRPr="007C2DCB" w:rsidRDefault="00000000">
            <w:pPr>
              <w:jc w:val="center"/>
              <w:rPr>
                <w:color w:val="000000" w:themeColor="text1"/>
                <w:shd w:val="clear" w:color="auto" w:fill="FFFFFF"/>
              </w:rPr>
            </w:pPr>
            <w:r w:rsidRPr="007C2DCB">
              <w:rPr>
                <w:color w:val="000000" w:themeColor="text1"/>
              </w:rPr>
              <w:t>60-64</w:t>
            </w:r>
          </w:p>
        </w:tc>
        <w:tc>
          <w:tcPr>
            <w:tcW w:w="2790" w:type="dxa"/>
          </w:tcPr>
          <w:p w14:paraId="6E8ED87C" w14:textId="77777777" w:rsidR="00D8618F" w:rsidRPr="007C2DCB" w:rsidRDefault="00000000">
            <w:pPr>
              <w:jc w:val="center"/>
              <w:rPr>
                <w:color w:val="000000" w:themeColor="text1"/>
                <w:shd w:val="clear" w:color="auto" w:fill="FFFFFF"/>
              </w:rPr>
            </w:pPr>
            <w:r w:rsidRPr="007C2DCB">
              <w:rPr>
                <w:color w:val="000000" w:themeColor="text1"/>
                <w:shd w:val="clear" w:color="auto" w:fill="FFFFFF"/>
              </w:rPr>
              <w:t>r = 0.37</w:t>
            </w:r>
          </w:p>
        </w:tc>
        <w:tc>
          <w:tcPr>
            <w:tcW w:w="1260" w:type="dxa"/>
          </w:tcPr>
          <w:p w14:paraId="79140FCB" w14:textId="77777777" w:rsidR="00D8618F" w:rsidRPr="007C2DCB" w:rsidRDefault="00000000">
            <w:pPr>
              <w:jc w:val="center"/>
              <w:rPr>
                <w:color w:val="000000" w:themeColor="text1"/>
              </w:rPr>
            </w:pPr>
            <w:r w:rsidRPr="007C2DCB">
              <w:rPr>
                <w:color w:val="000000" w:themeColor="text1"/>
              </w:rPr>
              <w:t>n = 49*</w:t>
            </w:r>
          </w:p>
        </w:tc>
        <w:tc>
          <w:tcPr>
            <w:tcW w:w="2700" w:type="dxa"/>
            <w:vMerge/>
            <w:vAlign w:val="bottom"/>
          </w:tcPr>
          <w:p w14:paraId="11AEDD9A" w14:textId="77777777" w:rsidR="00D8618F" w:rsidRPr="007C2DCB" w:rsidRDefault="00D8618F">
            <w:pPr>
              <w:jc w:val="center"/>
              <w:rPr>
                <w:color w:val="000000" w:themeColor="text1"/>
                <w:shd w:val="clear" w:color="auto" w:fill="FFFFFF"/>
              </w:rPr>
            </w:pPr>
          </w:p>
        </w:tc>
      </w:tr>
      <w:tr w:rsidR="00D8618F" w:rsidRPr="007C2DCB" w14:paraId="143BFE1B" w14:textId="77777777" w:rsidTr="003B4E3B">
        <w:tc>
          <w:tcPr>
            <w:tcW w:w="805" w:type="dxa"/>
            <w:vAlign w:val="bottom"/>
          </w:tcPr>
          <w:p w14:paraId="28176E82" w14:textId="77777777" w:rsidR="00D8618F" w:rsidRPr="007C2DCB" w:rsidRDefault="00000000">
            <w:pPr>
              <w:jc w:val="center"/>
              <w:rPr>
                <w:color w:val="000000" w:themeColor="text1"/>
                <w:shd w:val="clear" w:color="auto" w:fill="FFFFFF"/>
              </w:rPr>
            </w:pPr>
            <w:r w:rsidRPr="007C2DCB">
              <w:rPr>
                <w:noProof/>
              </w:rPr>
              <w:drawing>
                <wp:anchor distT="0" distB="0" distL="0" distR="0" simplePos="0" relativeHeight="20" behindDoc="0" locked="0" layoutInCell="1" allowOverlap="1" wp14:anchorId="48C3A508" wp14:editId="149F03D1">
                  <wp:simplePos x="0" y="0"/>
                  <wp:positionH relativeFrom="column">
                    <wp:posOffset>0</wp:posOffset>
                  </wp:positionH>
                  <wp:positionV relativeFrom="paragraph">
                    <wp:posOffset>12700</wp:posOffset>
                  </wp:positionV>
                  <wp:extent cx="190500" cy="266700"/>
                  <wp:effectExtent l="0" t="0" r="0" b="0"/>
                  <wp:wrapNone/>
                  <wp:docPr id="17" name="TextBox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TextBox 2"/>
                          <pic:cNvPicPr>
                            <a:picLocks noChangeAspect="1" noChangeArrowheads="1"/>
                          </pic:cNvPicPr>
                        </pic:nvPicPr>
                        <pic:blipFill>
                          <a:blip r:embed="rId22"/>
                          <a:stretch>
                            <a:fillRect/>
                          </a:stretch>
                        </pic:blipFill>
                        <pic:spPr bwMode="auto">
                          <a:xfrm>
                            <a:off x="0" y="0"/>
                            <a:ext cx="190500" cy="266700"/>
                          </a:xfrm>
                          <a:prstGeom prst="rect">
                            <a:avLst/>
                          </a:prstGeom>
                          <a:noFill/>
                        </pic:spPr>
                      </pic:pic>
                    </a:graphicData>
                  </a:graphic>
                </wp:anchor>
              </w:drawing>
            </w:r>
            <w:r w:rsidRPr="007C2DCB">
              <w:rPr>
                <w:noProof/>
              </w:rPr>
              <w:drawing>
                <wp:anchor distT="0" distB="0" distL="0" distR="0" simplePos="0" relativeHeight="21" behindDoc="0" locked="0" layoutInCell="1" allowOverlap="1" wp14:anchorId="33622F96" wp14:editId="58C84BFB">
                  <wp:simplePos x="0" y="0"/>
                  <wp:positionH relativeFrom="column">
                    <wp:posOffset>0</wp:posOffset>
                  </wp:positionH>
                  <wp:positionV relativeFrom="paragraph">
                    <wp:posOffset>12700</wp:posOffset>
                  </wp:positionV>
                  <wp:extent cx="190500" cy="266700"/>
                  <wp:effectExtent l="0" t="0" r="0" b="0"/>
                  <wp:wrapNone/>
                  <wp:docPr id="18" name="TextBox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TextBox 3"/>
                          <pic:cNvPicPr>
                            <a:picLocks noChangeAspect="1" noChangeArrowheads="1"/>
                          </pic:cNvPicPr>
                        </pic:nvPicPr>
                        <pic:blipFill>
                          <a:blip r:embed="rId22"/>
                          <a:stretch>
                            <a:fillRect/>
                          </a:stretch>
                        </pic:blipFill>
                        <pic:spPr bwMode="auto">
                          <a:xfrm>
                            <a:off x="0" y="0"/>
                            <a:ext cx="190500" cy="266700"/>
                          </a:xfrm>
                          <a:prstGeom prst="rect">
                            <a:avLst/>
                          </a:prstGeom>
                          <a:noFill/>
                        </pic:spPr>
                      </pic:pic>
                    </a:graphicData>
                  </a:graphic>
                </wp:anchor>
              </w:drawing>
            </w:r>
            <w:r w:rsidRPr="007C2DCB">
              <w:rPr>
                <w:noProof/>
              </w:rPr>
              <w:drawing>
                <wp:anchor distT="0" distB="0" distL="0" distR="0" simplePos="0" relativeHeight="22" behindDoc="0" locked="0" layoutInCell="1" allowOverlap="1" wp14:anchorId="1717C8C2" wp14:editId="067D7586">
                  <wp:simplePos x="0" y="0"/>
                  <wp:positionH relativeFrom="column">
                    <wp:posOffset>0</wp:posOffset>
                  </wp:positionH>
                  <wp:positionV relativeFrom="paragraph">
                    <wp:posOffset>12700</wp:posOffset>
                  </wp:positionV>
                  <wp:extent cx="190500" cy="266700"/>
                  <wp:effectExtent l="0" t="0" r="0" b="0"/>
                  <wp:wrapNone/>
                  <wp:docPr id="19" name="TextBox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TextBox 4"/>
                          <pic:cNvPicPr>
                            <a:picLocks noChangeAspect="1" noChangeArrowheads="1"/>
                          </pic:cNvPicPr>
                        </pic:nvPicPr>
                        <pic:blipFill>
                          <a:blip r:embed="rId22"/>
                          <a:stretch>
                            <a:fillRect/>
                          </a:stretch>
                        </pic:blipFill>
                        <pic:spPr bwMode="auto">
                          <a:xfrm>
                            <a:off x="0" y="0"/>
                            <a:ext cx="190500" cy="266700"/>
                          </a:xfrm>
                          <a:prstGeom prst="rect">
                            <a:avLst/>
                          </a:prstGeom>
                          <a:noFill/>
                        </pic:spPr>
                      </pic:pic>
                    </a:graphicData>
                  </a:graphic>
                </wp:anchor>
              </w:drawing>
            </w:r>
            <w:r w:rsidRPr="007C2DCB">
              <w:rPr>
                <w:color w:val="000000" w:themeColor="text1"/>
                <w:shd w:val="clear" w:color="auto" w:fill="FFFFFF"/>
              </w:rPr>
              <w:t>65-69</w:t>
            </w:r>
          </w:p>
        </w:tc>
        <w:tc>
          <w:tcPr>
            <w:tcW w:w="2790" w:type="dxa"/>
          </w:tcPr>
          <w:p w14:paraId="25F73497" w14:textId="77777777" w:rsidR="00D8618F" w:rsidRPr="007C2DCB" w:rsidRDefault="00000000">
            <w:pPr>
              <w:jc w:val="center"/>
              <w:rPr>
                <w:color w:val="000000" w:themeColor="text1"/>
                <w:shd w:val="clear" w:color="auto" w:fill="FFFFFF"/>
              </w:rPr>
            </w:pPr>
            <w:r w:rsidRPr="007C2DCB">
              <w:rPr>
                <w:color w:val="000000" w:themeColor="text1"/>
                <w:shd w:val="clear" w:color="auto" w:fill="FFFFFF"/>
              </w:rPr>
              <w:t>r = 0.40</w:t>
            </w:r>
          </w:p>
        </w:tc>
        <w:tc>
          <w:tcPr>
            <w:tcW w:w="1260" w:type="dxa"/>
          </w:tcPr>
          <w:p w14:paraId="17A943A6" w14:textId="77777777" w:rsidR="00D8618F" w:rsidRPr="007C2DCB" w:rsidRDefault="00000000">
            <w:pPr>
              <w:jc w:val="center"/>
              <w:rPr>
                <w:color w:val="000000" w:themeColor="text1"/>
              </w:rPr>
            </w:pPr>
            <w:r w:rsidRPr="007C2DCB">
              <w:rPr>
                <w:color w:val="000000" w:themeColor="text1"/>
              </w:rPr>
              <w:t>n = 49*</w:t>
            </w:r>
          </w:p>
        </w:tc>
        <w:tc>
          <w:tcPr>
            <w:tcW w:w="2700" w:type="dxa"/>
            <w:vMerge/>
            <w:vAlign w:val="bottom"/>
          </w:tcPr>
          <w:p w14:paraId="5394F306" w14:textId="77777777" w:rsidR="00D8618F" w:rsidRPr="007C2DCB" w:rsidRDefault="00D8618F">
            <w:pPr>
              <w:jc w:val="center"/>
              <w:rPr>
                <w:color w:val="000000" w:themeColor="text1"/>
                <w:shd w:val="clear" w:color="auto" w:fill="FFFFFF"/>
              </w:rPr>
            </w:pPr>
          </w:p>
        </w:tc>
      </w:tr>
      <w:tr w:rsidR="00D8618F" w:rsidRPr="007C2DCB" w14:paraId="10F306C5" w14:textId="77777777" w:rsidTr="003B4E3B">
        <w:tc>
          <w:tcPr>
            <w:tcW w:w="805" w:type="dxa"/>
            <w:vAlign w:val="bottom"/>
          </w:tcPr>
          <w:p w14:paraId="5C900BE0" w14:textId="77777777" w:rsidR="00D8618F" w:rsidRPr="007C2DCB" w:rsidRDefault="00000000">
            <w:pPr>
              <w:jc w:val="center"/>
              <w:rPr>
                <w:color w:val="000000" w:themeColor="text1"/>
                <w:shd w:val="clear" w:color="auto" w:fill="FFFFFF"/>
              </w:rPr>
            </w:pPr>
            <w:r w:rsidRPr="007C2DCB">
              <w:rPr>
                <w:color w:val="000000" w:themeColor="text1"/>
              </w:rPr>
              <w:t>70-74</w:t>
            </w:r>
          </w:p>
        </w:tc>
        <w:tc>
          <w:tcPr>
            <w:tcW w:w="2790" w:type="dxa"/>
          </w:tcPr>
          <w:p w14:paraId="1D2487D0" w14:textId="77777777" w:rsidR="00D8618F" w:rsidRPr="007C2DCB" w:rsidRDefault="00000000">
            <w:pPr>
              <w:jc w:val="center"/>
              <w:rPr>
                <w:color w:val="000000" w:themeColor="text1"/>
                <w:shd w:val="clear" w:color="auto" w:fill="FFFFFF"/>
              </w:rPr>
            </w:pPr>
            <w:r w:rsidRPr="007C2DCB">
              <w:rPr>
                <w:color w:val="000000" w:themeColor="text1"/>
                <w:shd w:val="clear" w:color="auto" w:fill="FFFFFF"/>
              </w:rPr>
              <w:t>r = 0.39</w:t>
            </w:r>
          </w:p>
        </w:tc>
        <w:tc>
          <w:tcPr>
            <w:tcW w:w="1260" w:type="dxa"/>
          </w:tcPr>
          <w:p w14:paraId="1D7AFE92" w14:textId="77777777" w:rsidR="00D8618F" w:rsidRPr="007C2DCB" w:rsidRDefault="00000000">
            <w:pPr>
              <w:jc w:val="center"/>
              <w:rPr>
                <w:color w:val="000000" w:themeColor="text1"/>
              </w:rPr>
            </w:pPr>
            <w:r w:rsidRPr="007C2DCB">
              <w:rPr>
                <w:color w:val="000000" w:themeColor="text1"/>
              </w:rPr>
              <w:t>n = 50</w:t>
            </w:r>
          </w:p>
        </w:tc>
        <w:tc>
          <w:tcPr>
            <w:tcW w:w="2700" w:type="dxa"/>
            <w:vMerge/>
            <w:vAlign w:val="bottom"/>
          </w:tcPr>
          <w:p w14:paraId="1284EFDF" w14:textId="77777777" w:rsidR="00D8618F" w:rsidRPr="007C2DCB" w:rsidRDefault="00D8618F">
            <w:pPr>
              <w:jc w:val="center"/>
              <w:rPr>
                <w:color w:val="000000" w:themeColor="text1"/>
                <w:shd w:val="clear" w:color="auto" w:fill="FFFFFF"/>
              </w:rPr>
            </w:pPr>
          </w:p>
        </w:tc>
      </w:tr>
      <w:tr w:rsidR="00D8618F" w:rsidRPr="007C2DCB" w14:paraId="29058B28" w14:textId="77777777" w:rsidTr="003B4E3B">
        <w:tc>
          <w:tcPr>
            <w:tcW w:w="805" w:type="dxa"/>
            <w:vAlign w:val="bottom"/>
          </w:tcPr>
          <w:p w14:paraId="5657755A" w14:textId="77777777" w:rsidR="00D8618F" w:rsidRPr="007C2DCB" w:rsidRDefault="00000000">
            <w:pPr>
              <w:jc w:val="center"/>
              <w:rPr>
                <w:color w:val="000000" w:themeColor="text1"/>
                <w:shd w:val="clear" w:color="auto" w:fill="FFFFFF"/>
              </w:rPr>
            </w:pPr>
            <w:r w:rsidRPr="007C2DCB">
              <w:rPr>
                <w:color w:val="000000" w:themeColor="text1"/>
              </w:rPr>
              <w:t>75-79</w:t>
            </w:r>
          </w:p>
        </w:tc>
        <w:tc>
          <w:tcPr>
            <w:tcW w:w="2790" w:type="dxa"/>
          </w:tcPr>
          <w:p w14:paraId="743DE9F7" w14:textId="77777777" w:rsidR="00D8618F" w:rsidRPr="007C2DCB" w:rsidRDefault="00000000">
            <w:pPr>
              <w:jc w:val="center"/>
              <w:rPr>
                <w:color w:val="000000" w:themeColor="text1"/>
                <w:shd w:val="clear" w:color="auto" w:fill="FFFFFF"/>
              </w:rPr>
            </w:pPr>
            <w:r w:rsidRPr="007C2DCB">
              <w:rPr>
                <w:color w:val="000000" w:themeColor="text1"/>
                <w:shd w:val="clear" w:color="auto" w:fill="FFFFFF"/>
              </w:rPr>
              <w:t>r = 0.36</w:t>
            </w:r>
          </w:p>
        </w:tc>
        <w:tc>
          <w:tcPr>
            <w:tcW w:w="1260" w:type="dxa"/>
          </w:tcPr>
          <w:p w14:paraId="064594A2" w14:textId="77777777" w:rsidR="00D8618F" w:rsidRPr="007C2DCB" w:rsidRDefault="00000000">
            <w:pPr>
              <w:jc w:val="center"/>
              <w:rPr>
                <w:color w:val="000000" w:themeColor="text1"/>
              </w:rPr>
            </w:pPr>
            <w:r w:rsidRPr="007C2DCB">
              <w:rPr>
                <w:color w:val="000000" w:themeColor="text1"/>
              </w:rPr>
              <w:t>n = 50</w:t>
            </w:r>
          </w:p>
        </w:tc>
        <w:tc>
          <w:tcPr>
            <w:tcW w:w="2700" w:type="dxa"/>
            <w:vMerge/>
            <w:vAlign w:val="bottom"/>
          </w:tcPr>
          <w:p w14:paraId="3663AD8B" w14:textId="77777777" w:rsidR="00D8618F" w:rsidRPr="007C2DCB" w:rsidRDefault="00D8618F">
            <w:pPr>
              <w:jc w:val="center"/>
              <w:rPr>
                <w:color w:val="000000" w:themeColor="text1"/>
                <w:shd w:val="clear" w:color="auto" w:fill="FFFFFF"/>
              </w:rPr>
            </w:pPr>
          </w:p>
        </w:tc>
      </w:tr>
      <w:tr w:rsidR="00D8618F" w:rsidRPr="007C2DCB" w14:paraId="25B0BBDA" w14:textId="77777777" w:rsidTr="003B4E3B">
        <w:tc>
          <w:tcPr>
            <w:tcW w:w="805" w:type="dxa"/>
            <w:vAlign w:val="bottom"/>
          </w:tcPr>
          <w:p w14:paraId="54B85951" w14:textId="77777777" w:rsidR="00D8618F" w:rsidRPr="007C2DCB" w:rsidRDefault="00000000">
            <w:pPr>
              <w:jc w:val="center"/>
              <w:rPr>
                <w:color w:val="000000" w:themeColor="text1"/>
                <w:shd w:val="clear" w:color="auto" w:fill="FFFFFF"/>
              </w:rPr>
            </w:pPr>
            <w:r w:rsidRPr="007C2DCB">
              <w:rPr>
                <w:color w:val="000000" w:themeColor="text1"/>
              </w:rPr>
              <w:t>80-84</w:t>
            </w:r>
          </w:p>
        </w:tc>
        <w:tc>
          <w:tcPr>
            <w:tcW w:w="2790" w:type="dxa"/>
          </w:tcPr>
          <w:p w14:paraId="3F4765D2" w14:textId="77777777" w:rsidR="00D8618F" w:rsidRPr="007C2DCB" w:rsidRDefault="00000000">
            <w:pPr>
              <w:jc w:val="center"/>
              <w:rPr>
                <w:color w:val="000000" w:themeColor="text1"/>
                <w:shd w:val="clear" w:color="auto" w:fill="FFFFFF"/>
              </w:rPr>
            </w:pPr>
            <w:r w:rsidRPr="007C2DCB">
              <w:rPr>
                <w:color w:val="000000" w:themeColor="text1"/>
                <w:shd w:val="clear" w:color="auto" w:fill="FFFFFF"/>
              </w:rPr>
              <w:t>r = 0.29</w:t>
            </w:r>
          </w:p>
        </w:tc>
        <w:tc>
          <w:tcPr>
            <w:tcW w:w="1260" w:type="dxa"/>
          </w:tcPr>
          <w:p w14:paraId="311A0A9F" w14:textId="77777777" w:rsidR="00D8618F" w:rsidRPr="007C2DCB" w:rsidRDefault="00000000">
            <w:pPr>
              <w:jc w:val="center"/>
              <w:rPr>
                <w:color w:val="000000" w:themeColor="text1"/>
              </w:rPr>
            </w:pPr>
            <w:r w:rsidRPr="007C2DCB">
              <w:rPr>
                <w:color w:val="000000" w:themeColor="text1"/>
              </w:rPr>
              <w:t>n = 50</w:t>
            </w:r>
          </w:p>
        </w:tc>
        <w:tc>
          <w:tcPr>
            <w:tcW w:w="2700" w:type="dxa"/>
            <w:vMerge/>
            <w:vAlign w:val="bottom"/>
          </w:tcPr>
          <w:p w14:paraId="4F164DBA" w14:textId="77777777" w:rsidR="00D8618F" w:rsidRPr="007C2DCB" w:rsidRDefault="00D8618F">
            <w:pPr>
              <w:jc w:val="center"/>
              <w:rPr>
                <w:color w:val="000000" w:themeColor="text1"/>
                <w:shd w:val="clear" w:color="auto" w:fill="FFFFFF"/>
              </w:rPr>
            </w:pPr>
          </w:p>
        </w:tc>
      </w:tr>
    </w:tbl>
    <w:p w14:paraId="08236786" w14:textId="77777777" w:rsidR="00D8618F" w:rsidRPr="007C2DCB" w:rsidRDefault="00000000">
      <w:pPr>
        <w:ind w:right="180"/>
        <w:jc w:val="both"/>
        <w:rPr>
          <w:color w:val="000000" w:themeColor="text1"/>
          <w:shd w:val="clear" w:color="auto" w:fill="FFFFFF"/>
        </w:rPr>
      </w:pPr>
      <w:r w:rsidRPr="007C2DCB">
        <w:rPr>
          <w:color w:val="000000" w:themeColor="text1"/>
          <w:shd w:val="clear" w:color="auto" w:fill="FFFFFF"/>
        </w:rPr>
        <w:t>* Some states did not provide data for these younger age groups until 2021.</w:t>
      </w:r>
    </w:p>
    <w:p w14:paraId="5147448A" w14:textId="77777777" w:rsidR="00D8618F" w:rsidRPr="007C2DCB" w:rsidRDefault="00D8618F">
      <w:pPr>
        <w:jc w:val="both"/>
        <w:rPr>
          <w:b/>
          <w:bCs/>
          <w:color w:val="000000" w:themeColor="text1"/>
          <w:shd w:val="clear" w:color="auto" w:fill="FFFFFF"/>
        </w:rPr>
      </w:pPr>
    </w:p>
    <w:p w14:paraId="1A2835EB" w14:textId="6F65D163" w:rsidR="00D8618F" w:rsidRPr="007C2DCB" w:rsidRDefault="00000000">
      <w:pPr>
        <w:ind w:right="180"/>
        <w:jc w:val="both"/>
        <w:rPr>
          <w:b/>
          <w:bCs/>
          <w:color w:val="000000" w:themeColor="text1"/>
          <w:shd w:val="clear" w:color="auto" w:fill="FFFFFF"/>
        </w:rPr>
      </w:pPr>
      <w:r w:rsidRPr="007C2DCB">
        <w:rPr>
          <w:b/>
          <w:bCs/>
          <w:color w:val="000000" w:themeColor="text1"/>
          <w:shd w:val="clear" w:color="auto" w:fill="FFFFFF"/>
        </w:rPr>
        <w:t>Discussion:</w:t>
      </w:r>
      <w:r w:rsidR="00376A26" w:rsidRPr="007C2DCB">
        <w:rPr>
          <w:b/>
          <w:bCs/>
          <w:color w:val="000000" w:themeColor="text1"/>
          <w:shd w:val="clear" w:color="auto" w:fill="FFFFFF"/>
        </w:rPr>
        <w:t xml:space="preserve"> </w:t>
      </w:r>
      <w:r w:rsidRPr="007C2DCB">
        <w:rPr>
          <w:color w:val="000000" w:themeColor="text1"/>
          <w:shd w:val="clear" w:color="auto" w:fill="FFFFFF"/>
        </w:rPr>
        <w:t>Pulmonary complications are among the most frequently reported adverse events linked to opioid overdose</w:t>
      </w:r>
      <w:r w:rsidR="00E473D8" w:rsidRPr="007C2DCB">
        <w:rPr>
          <w:color w:val="000000" w:themeColor="text1"/>
          <w:shd w:val="clear" w:color="auto" w:fill="FFFFFF"/>
        </w:rPr>
        <w:t>,</w:t>
      </w:r>
      <w:r w:rsidRPr="007C2DCB">
        <w:rPr>
          <w:color w:val="000000" w:themeColor="text1"/>
          <w:shd w:val="clear" w:color="auto" w:fill="FFFFFF"/>
        </w:rPr>
        <w:t xml:space="preserve"> with “aspirational pneumonia” playing a major role in these events. Opioid-induced aspiration of gastric contents is the result of four major mechanisms also linked to opioids; they are vomiting, delayed gastric emptying, reduction of the cough reflex, and lack of consciousness [15]. A histopathological study in Italy found evidence of “acute bronchitis and/or pneumonia” in 12% of the victims (n = 851) and a retrospective analysis in Austria found that 42% of opioid fatalities (n = 234) involved aspiration of gastric contents [15, 16].</w:t>
      </w:r>
    </w:p>
    <w:p w14:paraId="13A92A6D" w14:textId="77777777" w:rsidR="00D8618F" w:rsidRPr="007C2DCB" w:rsidRDefault="00D8618F">
      <w:pPr>
        <w:ind w:right="180"/>
        <w:jc w:val="both"/>
        <w:rPr>
          <w:color w:val="000000" w:themeColor="text1"/>
          <w:shd w:val="clear" w:color="auto" w:fill="FFFFFF"/>
        </w:rPr>
      </w:pPr>
    </w:p>
    <w:p w14:paraId="5BCD57F6" w14:textId="7B8E9CC3" w:rsidR="00D8618F" w:rsidRPr="007C2DCB" w:rsidRDefault="00000000">
      <w:pPr>
        <w:ind w:right="180"/>
        <w:jc w:val="both"/>
        <w:rPr>
          <w:color w:val="000000" w:themeColor="text1"/>
          <w:shd w:val="clear" w:color="auto" w:fill="FFFFFF"/>
        </w:rPr>
      </w:pPr>
      <w:r w:rsidRPr="007C2DCB">
        <w:rPr>
          <w:color w:val="000000" w:themeColor="text1"/>
          <w:shd w:val="clear" w:color="auto" w:fill="FFFFFF"/>
        </w:rPr>
        <w:t xml:space="preserve">Naloxone (brand name “Narcan”) is the standard emergency antidote for treating overdose victims in the US, and a study in Pittsburgh based on 1,831 opioid overdose emergency admissions found that 62% of patients who were pre-treated with the maximum recommended dose of 4.4 mg were 66% </w:t>
      </w:r>
      <w:r w:rsidRPr="007C2DCB">
        <w:rPr>
          <w:i/>
          <w:iCs/>
          <w:color w:val="000000" w:themeColor="text1"/>
          <w:shd w:val="clear" w:color="auto" w:fill="FFFFFF"/>
        </w:rPr>
        <w:t>more likely</w:t>
      </w:r>
      <w:r w:rsidRPr="007C2DCB">
        <w:rPr>
          <w:color w:val="000000" w:themeColor="text1"/>
          <w:shd w:val="clear" w:color="auto" w:fill="FFFFFF"/>
        </w:rPr>
        <w:t xml:space="preserve"> to end up with pulmonary complications [17]. According to the </w:t>
      </w:r>
      <w:r w:rsidR="00E96DAF" w:rsidRPr="007C2DCB">
        <w:rPr>
          <w:color w:val="000000" w:themeColor="text1"/>
          <w:shd w:val="clear" w:color="auto" w:fill="FFFFFF"/>
        </w:rPr>
        <w:t>article</w:t>
      </w:r>
      <w:r w:rsidRPr="007C2DCB">
        <w:rPr>
          <w:color w:val="000000" w:themeColor="text1"/>
          <w:shd w:val="clear" w:color="auto" w:fill="FFFFFF"/>
        </w:rPr>
        <w:t>; “…changing patterns of opioid usage, as well as the dissemination of naloxone to non-EMS personnel, have created a new paradigm for treating of opioid overdose in which increased dosage of naloxone has become the norm” [17].</w:t>
      </w:r>
    </w:p>
    <w:p w14:paraId="6FB45354" w14:textId="77777777" w:rsidR="00D8618F" w:rsidRPr="007C2DCB" w:rsidRDefault="00D8618F">
      <w:pPr>
        <w:ind w:right="180"/>
        <w:jc w:val="both"/>
        <w:rPr>
          <w:color w:val="000000" w:themeColor="text1"/>
          <w:shd w:val="clear" w:color="auto" w:fill="FFFFFF"/>
        </w:rPr>
      </w:pPr>
    </w:p>
    <w:p w14:paraId="73EDAAFC" w14:textId="21BE46DE" w:rsidR="00D8618F" w:rsidRPr="007C2DCB" w:rsidRDefault="00000000" w:rsidP="004034D3">
      <w:pPr>
        <w:ind w:right="180"/>
        <w:jc w:val="both"/>
        <w:rPr>
          <w:color w:val="000000" w:themeColor="text1"/>
          <w:shd w:val="clear" w:color="auto" w:fill="FFFFFF"/>
        </w:rPr>
      </w:pPr>
      <w:r w:rsidRPr="007C2DCB">
        <w:rPr>
          <w:color w:val="000000" w:themeColor="text1"/>
          <w:shd w:val="clear" w:color="auto" w:fill="FFFFFF"/>
        </w:rPr>
        <w:t xml:space="preserve">Naloxone was first made available to drug users in the 1990’s but it was not until 2017 that laws were passed to improve layperson access to Narcan [18]. The Pittsburgh study also found an additional association between pulmonary complications and </w:t>
      </w:r>
      <w:r w:rsidRPr="007C2DCB">
        <w:rPr>
          <w:i/>
          <w:iCs/>
          <w:color w:val="000000" w:themeColor="text1"/>
          <w:shd w:val="clear" w:color="auto" w:fill="FFFFFF"/>
        </w:rPr>
        <w:t xml:space="preserve">intranasal </w:t>
      </w:r>
      <w:r w:rsidRPr="007C2DCB">
        <w:rPr>
          <w:color w:val="000000" w:themeColor="text1"/>
          <w:shd w:val="clear" w:color="auto" w:fill="FFFFFF"/>
        </w:rPr>
        <w:t>application of naloxone [17]. Since this method of application is more attractive to bystanders with little or no training</w:t>
      </w:r>
      <w:r w:rsidR="00C05145" w:rsidRPr="007C2DCB">
        <w:rPr>
          <w:color w:val="000000" w:themeColor="text1"/>
          <w:shd w:val="clear" w:color="auto" w:fill="FFFFFF"/>
        </w:rPr>
        <w:t>,</w:t>
      </w:r>
      <w:r w:rsidRPr="007C2DCB">
        <w:rPr>
          <w:color w:val="000000" w:themeColor="text1"/>
          <w:shd w:val="clear" w:color="auto" w:fill="FFFFFF"/>
        </w:rPr>
        <w:t xml:space="preserve"> it may have </w:t>
      </w:r>
      <w:r w:rsidR="00E473D8" w:rsidRPr="007C2DCB">
        <w:rPr>
          <w:color w:val="000000" w:themeColor="text1"/>
          <w:shd w:val="clear" w:color="auto" w:fill="FFFFFF"/>
        </w:rPr>
        <w:t>increased</w:t>
      </w:r>
      <w:r w:rsidRPr="007C2DCB">
        <w:rPr>
          <w:color w:val="000000" w:themeColor="text1"/>
          <w:shd w:val="clear" w:color="auto" w:fill="FFFFFF"/>
        </w:rPr>
        <w:t xml:space="preserve"> the odds of pulmonary complications after 2017.</w:t>
      </w:r>
    </w:p>
    <w:p w14:paraId="7FC56DEB" w14:textId="77777777" w:rsidR="00D8618F" w:rsidRPr="007C2DCB" w:rsidRDefault="00D8618F" w:rsidP="004034D3">
      <w:pPr>
        <w:ind w:right="180"/>
        <w:jc w:val="both"/>
        <w:rPr>
          <w:color w:val="000000" w:themeColor="text1"/>
          <w:shd w:val="clear" w:color="auto" w:fill="FFFFFF"/>
        </w:rPr>
      </w:pPr>
    </w:p>
    <w:p w14:paraId="5416D19F" w14:textId="7F65F935" w:rsidR="00D8618F" w:rsidRPr="007C2DCB" w:rsidRDefault="00000000" w:rsidP="004034D3">
      <w:pPr>
        <w:ind w:right="180"/>
        <w:jc w:val="both"/>
        <w:rPr>
          <w:color w:val="000000" w:themeColor="text1"/>
          <w:shd w:val="clear" w:color="auto" w:fill="FFFFFF"/>
        </w:rPr>
      </w:pPr>
      <w:r w:rsidRPr="007C2DCB">
        <w:rPr>
          <w:color w:val="000000" w:themeColor="text1"/>
          <w:shd w:val="clear" w:color="auto" w:fill="FFFFFF"/>
        </w:rPr>
        <w:t xml:space="preserve">From 2020 to 2021, the ratio between overdose and COVID-19 deaths for ages 35-44 dropped from about 4:1 to less than 2:1 [7]. Did wider use of bystander-applied naloxone during the overdose surge of 2021 increase the number of </w:t>
      </w:r>
      <w:r w:rsidR="00BA324C" w:rsidRPr="007C2DCB">
        <w:rPr>
          <w:color w:val="000000" w:themeColor="text1"/>
          <w:shd w:val="clear" w:color="auto" w:fill="FFFFFF"/>
        </w:rPr>
        <w:t xml:space="preserve">pulmonary complications </w:t>
      </w:r>
      <w:r w:rsidRPr="007C2DCB">
        <w:rPr>
          <w:color w:val="000000" w:themeColor="text1"/>
          <w:shd w:val="clear" w:color="auto" w:fill="FFFFFF"/>
        </w:rPr>
        <w:t>that in turn, were misatt</w:t>
      </w:r>
      <w:r w:rsidR="00E96DAF" w:rsidRPr="007C2DCB">
        <w:rPr>
          <w:color w:val="000000" w:themeColor="text1"/>
          <w:shd w:val="clear" w:color="auto" w:fill="FFFFFF"/>
        </w:rPr>
        <w:t>r</w:t>
      </w:r>
      <w:r w:rsidRPr="007C2DCB">
        <w:rPr>
          <w:color w:val="000000" w:themeColor="text1"/>
          <w:shd w:val="clear" w:color="auto" w:fill="FFFFFF"/>
        </w:rPr>
        <w:t xml:space="preserve">ibuted to COVID-19? Did government subsidies </w:t>
      </w:r>
      <w:r w:rsidR="00BA324C" w:rsidRPr="007C2DCB">
        <w:rPr>
          <w:color w:val="000000" w:themeColor="text1"/>
          <w:shd w:val="clear" w:color="auto" w:fill="FFFFFF"/>
        </w:rPr>
        <w:t>incentivize</w:t>
      </w:r>
      <w:r w:rsidRPr="007C2DCB">
        <w:rPr>
          <w:color w:val="000000" w:themeColor="text1"/>
          <w:shd w:val="clear" w:color="auto" w:fill="FFFFFF"/>
        </w:rPr>
        <w:t xml:space="preserve"> this </w:t>
      </w:r>
      <w:r w:rsidR="00BA324C" w:rsidRPr="007C2DCB">
        <w:rPr>
          <w:color w:val="000000" w:themeColor="text1"/>
          <w:shd w:val="clear" w:color="auto" w:fill="FFFFFF"/>
        </w:rPr>
        <w:t>misattribution</w:t>
      </w:r>
      <w:r w:rsidRPr="007C2DCB">
        <w:rPr>
          <w:color w:val="000000" w:themeColor="text1"/>
          <w:shd w:val="clear" w:color="auto" w:fill="FFFFFF"/>
        </w:rPr>
        <w:t>? Only a re-examination of hospital records and death certificates might answer these questions.</w:t>
      </w:r>
    </w:p>
    <w:p w14:paraId="0A74A758" w14:textId="77777777" w:rsidR="00D8618F" w:rsidRPr="007C2DCB" w:rsidRDefault="00D8618F" w:rsidP="004034D3">
      <w:pPr>
        <w:ind w:right="180"/>
        <w:jc w:val="both"/>
        <w:rPr>
          <w:color w:val="000000" w:themeColor="text1"/>
          <w:shd w:val="clear" w:color="auto" w:fill="FFFFFF"/>
        </w:rPr>
      </w:pPr>
    </w:p>
    <w:p w14:paraId="384481A2" w14:textId="212C0EFB" w:rsidR="00D8618F" w:rsidRPr="007C2DCB" w:rsidRDefault="00000000" w:rsidP="004034D3">
      <w:pPr>
        <w:pStyle w:val="BodyText"/>
        <w:jc w:val="both"/>
        <w:rPr>
          <w:color w:val="000000" w:themeColor="text1"/>
        </w:rPr>
      </w:pPr>
      <w:r w:rsidRPr="007C2DCB">
        <w:t>Mis</w:t>
      </w:r>
      <w:r w:rsidR="00BA324C" w:rsidRPr="007C2DCB">
        <w:t>classified</w:t>
      </w:r>
      <w:r w:rsidRPr="007C2DCB">
        <w:t xml:space="preserve"> deaths do not in themselves add to the net total</w:t>
      </w:r>
      <w:r w:rsidR="00471B39" w:rsidRPr="007C2DCB">
        <w:t xml:space="preserve"> of excess death</w:t>
      </w:r>
      <w:r w:rsidRPr="007C2DCB">
        <w:t>, so the 10-20% increase in the death rate of senior citizens indicates that something in addition to drug overdose was killing more Americans in 2020 and 2021</w:t>
      </w:r>
      <w:r w:rsidR="00C05145" w:rsidRPr="007C2DCB">
        <w:t xml:space="preserve">. While </w:t>
      </w:r>
      <w:r w:rsidR="0010628A" w:rsidRPr="007C2DCB">
        <w:t>it is</w:t>
      </w:r>
      <w:r w:rsidR="00C05145" w:rsidRPr="007C2DCB">
        <w:t xml:space="preserve"> </w:t>
      </w:r>
      <w:r w:rsidR="0010628A" w:rsidRPr="007C2DCB">
        <w:t>plausi</w:t>
      </w:r>
      <w:r w:rsidR="00C05145" w:rsidRPr="007C2DCB">
        <w:t xml:space="preserve">ble </w:t>
      </w:r>
      <w:r w:rsidR="0010628A" w:rsidRPr="007C2DCB">
        <w:t xml:space="preserve">that all </w:t>
      </w:r>
      <w:r w:rsidRPr="007C2DCB">
        <w:t xml:space="preserve">these excess deaths </w:t>
      </w:r>
      <w:r w:rsidR="0010628A" w:rsidRPr="007C2DCB">
        <w:t xml:space="preserve">are </w:t>
      </w:r>
      <w:r w:rsidRPr="007C2DCB">
        <w:t>COVID-</w:t>
      </w:r>
      <w:r w:rsidR="0010628A" w:rsidRPr="007C2DCB">
        <w:t>related</w:t>
      </w:r>
      <w:r w:rsidR="00C05145" w:rsidRPr="007C2DCB">
        <w:t xml:space="preserve">, this oversimplified explanation </w:t>
      </w:r>
      <w:r w:rsidRPr="007C2DCB">
        <w:t>fails to account for d</w:t>
      </w:r>
      <w:r w:rsidR="00401F7C" w:rsidRPr="007C2DCB">
        <w:t>eaths that were hastened</w:t>
      </w:r>
      <w:r w:rsidRPr="007C2DCB">
        <w:t xml:space="preserve"> </w:t>
      </w:r>
      <w:r w:rsidR="00401F7C" w:rsidRPr="007C2DCB">
        <w:t>by</w:t>
      </w:r>
      <w:r w:rsidRPr="007C2DCB">
        <w:t xml:space="preserve"> misguided </w:t>
      </w:r>
      <w:r w:rsidR="00E96DAF" w:rsidRPr="007C2DCB">
        <w:t>countermeasures</w:t>
      </w:r>
      <w:r w:rsidRPr="007C2DCB">
        <w:t xml:space="preserve"> related to the pandemic. These </w:t>
      </w:r>
      <w:r w:rsidRPr="007C2DCB">
        <w:rPr>
          <w:color w:val="000000" w:themeColor="text1"/>
        </w:rPr>
        <w:t>include:</w:t>
      </w:r>
    </w:p>
    <w:p w14:paraId="372DF334" w14:textId="61756AE1" w:rsidR="00D8618F" w:rsidRPr="007C2DCB" w:rsidRDefault="00000000" w:rsidP="00B01A22">
      <w:pPr>
        <w:ind w:left="540" w:right="450"/>
        <w:jc w:val="both"/>
        <w:rPr>
          <w:color w:val="000000" w:themeColor="text1"/>
        </w:rPr>
      </w:pPr>
      <w:r w:rsidRPr="007C2DCB">
        <w:rPr>
          <w:color w:val="000000" w:themeColor="text1"/>
        </w:rPr>
        <w:t xml:space="preserve">1. An increase in bacterial </w:t>
      </w:r>
      <w:r w:rsidRPr="007C2DCB">
        <w:rPr>
          <w:color w:val="000000" w:themeColor="text1"/>
          <w:shd w:val="clear" w:color="auto" w:fill="FFFFFF"/>
        </w:rPr>
        <w:t>pneumonia</w:t>
      </w:r>
      <w:r w:rsidRPr="007C2DCB">
        <w:rPr>
          <w:color w:val="000000" w:themeColor="text1"/>
        </w:rPr>
        <w:t xml:space="preserve"> and acute respiratory distress syndrome (ARDS) due to the </w:t>
      </w:r>
      <w:r w:rsidR="00154113" w:rsidRPr="007C2DCB">
        <w:rPr>
          <w:color w:val="000000" w:themeColor="text1"/>
          <w:shd w:val="clear" w:color="auto" w:fill="FFFFFF"/>
        </w:rPr>
        <w:t>liberal</w:t>
      </w:r>
      <w:r w:rsidRPr="007C2DCB">
        <w:rPr>
          <w:color w:val="000000" w:themeColor="text1"/>
        </w:rPr>
        <w:t xml:space="preserve"> </w:t>
      </w:r>
      <w:r w:rsidR="007E686F" w:rsidRPr="007C2DCB">
        <w:rPr>
          <w:color w:val="000000" w:themeColor="text1"/>
        </w:rPr>
        <w:t>use</w:t>
      </w:r>
      <w:r w:rsidRPr="007C2DCB">
        <w:rPr>
          <w:color w:val="000000" w:themeColor="text1"/>
        </w:rPr>
        <w:t xml:space="preserve"> of high flow oxygen [</w:t>
      </w:r>
      <w:r w:rsidR="00B01A22" w:rsidRPr="007C2DCB">
        <w:rPr>
          <w:color w:val="000000" w:themeColor="text1"/>
        </w:rPr>
        <w:t>19</w:t>
      </w:r>
      <w:r w:rsidR="00682165" w:rsidRPr="007C2DCB">
        <w:rPr>
          <w:color w:val="000000" w:themeColor="text1"/>
        </w:rPr>
        <w:t>, 20</w:t>
      </w:r>
      <w:r w:rsidRPr="007C2DCB">
        <w:rPr>
          <w:color w:val="000000" w:themeColor="text1"/>
        </w:rPr>
        <w:t>].</w:t>
      </w:r>
    </w:p>
    <w:p w14:paraId="78D7D313" w14:textId="7092276E" w:rsidR="00D8618F" w:rsidRPr="007C2DCB" w:rsidRDefault="00000000" w:rsidP="00B01A22">
      <w:pPr>
        <w:ind w:left="540" w:right="450"/>
        <w:jc w:val="both"/>
        <w:rPr>
          <w:color w:val="000000" w:themeColor="text1"/>
        </w:rPr>
      </w:pPr>
      <w:r w:rsidRPr="007C2DCB">
        <w:rPr>
          <w:color w:val="000000" w:themeColor="text1"/>
        </w:rPr>
        <w:t xml:space="preserve">2. An increased risk in lung injury, inflammatory mediators, and </w:t>
      </w:r>
      <w:r w:rsidRPr="007C2DCB">
        <w:rPr>
          <w:color w:val="000000" w:themeColor="text1"/>
          <w:shd w:val="clear" w:color="auto" w:fill="FFFFFF"/>
        </w:rPr>
        <w:t>bacterial pneumonia due to the excessive use of ventilators [</w:t>
      </w:r>
      <w:r w:rsidR="00130628" w:rsidRPr="007C2DCB">
        <w:rPr>
          <w:color w:val="000000" w:themeColor="text1"/>
          <w:shd w:val="clear" w:color="auto" w:fill="FFFFFF"/>
        </w:rPr>
        <w:t>21</w:t>
      </w:r>
      <w:r w:rsidRPr="007C2DCB">
        <w:rPr>
          <w:color w:val="000000" w:themeColor="text1"/>
          <w:shd w:val="clear" w:color="auto" w:fill="FFFFFF"/>
        </w:rPr>
        <w:t>].</w:t>
      </w:r>
    </w:p>
    <w:p w14:paraId="0AC98128" w14:textId="2DAEDD2A" w:rsidR="00D8618F" w:rsidRPr="007C2DCB" w:rsidRDefault="00000000" w:rsidP="00B01A22">
      <w:pPr>
        <w:ind w:left="540" w:right="450"/>
        <w:jc w:val="both"/>
        <w:rPr>
          <w:color w:val="000000" w:themeColor="text1"/>
        </w:rPr>
      </w:pPr>
      <w:r w:rsidRPr="007C2DCB">
        <w:rPr>
          <w:color w:val="000000" w:themeColor="text1"/>
        </w:rPr>
        <w:t xml:space="preserve">3. A failure to treat patients for bacterial pneumonia due to guidelines that </w:t>
      </w:r>
      <w:r w:rsidR="00154113" w:rsidRPr="007C2DCB">
        <w:rPr>
          <w:color w:val="000000" w:themeColor="text1"/>
        </w:rPr>
        <w:t>mis</w:t>
      </w:r>
      <w:r w:rsidRPr="007C2DCB">
        <w:rPr>
          <w:color w:val="000000" w:themeColor="text1"/>
        </w:rPr>
        <w:t xml:space="preserve">attributed their symptoms to a “cytokine storm” caused exclusively </w:t>
      </w:r>
      <w:r w:rsidR="00682165" w:rsidRPr="007C2DCB">
        <w:rPr>
          <w:color w:val="000000" w:themeColor="text1"/>
        </w:rPr>
        <w:t>by</w:t>
      </w:r>
      <w:r w:rsidRPr="007C2DCB">
        <w:rPr>
          <w:color w:val="000000" w:themeColor="text1"/>
        </w:rPr>
        <w:t xml:space="preserve"> the virus [</w:t>
      </w:r>
      <w:r w:rsidR="00575797" w:rsidRPr="007C2DCB">
        <w:rPr>
          <w:color w:val="000000" w:themeColor="text1"/>
        </w:rPr>
        <w:t>2</w:t>
      </w:r>
      <w:r w:rsidR="00872864" w:rsidRPr="007C2DCB">
        <w:rPr>
          <w:color w:val="000000" w:themeColor="text1"/>
        </w:rPr>
        <w:t>2</w:t>
      </w:r>
      <w:r w:rsidRPr="007C2DCB">
        <w:rPr>
          <w:color w:val="000000" w:themeColor="text1"/>
        </w:rPr>
        <w:t>].</w:t>
      </w:r>
    </w:p>
    <w:p w14:paraId="6F6C9BBE" w14:textId="05DB3760" w:rsidR="00D8618F" w:rsidRPr="007C2DCB" w:rsidRDefault="00000000" w:rsidP="00B01A22">
      <w:pPr>
        <w:ind w:left="540" w:right="450"/>
        <w:jc w:val="both"/>
        <w:rPr>
          <w:color w:val="000000" w:themeColor="text1"/>
        </w:rPr>
      </w:pPr>
      <w:r w:rsidRPr="007C2DCB">
        <w:rPr>
          <w:color w:val="000000" w:themeColor="text1"/>
        </w:rPr>
        <w:t>4. The dangerous side effects of Remdesivir</w:t>
      </w:r>
      <w:r w:rsidRPr="007C2DCB">
        <w:rPr>
          <w:color w:val="000000" w:themeColor="text1"/>
          <w:vertAlign w:val="superscript"/>
        </w:rPr>
        <w:t>®</w:t>
      </w:r>
      <w:r w:rsidRPr="007C2DCB">
        <w:rPr>
          <w:color w:val="000000" w:themeColor="text1"/>
        </w:rPr>
        <w:t xml:space="preserve">, a repurposed </w:t>
      </w:r>
      <w:r w:rsidR="003A0975" w:rsidRPr="007C2DCB">
        <w:rPr>
          <w:color w:val="000000" w:themeColor="text1"/>
        </w:rPr>
        <w:t>hepatitis C medication</w:t>
      </w:r>
      <w:r w:rsidRPr="007C2DCB">
        <w:rPr>
          <w:color w:val="000000" w:themeColor="text1"/>
        </w:rPr>
        <w:t xml:space="preserve"> with </w:t>
      </w:r>
      <w:r w:rsidR="007E686F" w:rsidRPr="007C2DCB">
        <w:rPr>
          <w:color w:val="000000" w:themeColor="text1"/>
        </w:rPr>
        <w:t>questionable</w:t>
      </w:r>
      <w:r w:rsidRPr="007C2DCB">
        <w:rPr>
          <w:color w:val="000000" w:themeColor="text1"/>
        </w:rPr>
        <w:t xml:space="preserve"> benefits</w:t>
      </w:r>
      <w:r w:rsidR="003A0975" w:rsidRPr="007C2DCB">
        <w:rPr>
          <w:color w:val="000000" w:themeColor="text1"/>
        </w:rPr>
        <w:t xml:space="preserve"> to COVID patients</w:t>
      </w:r>
      <w:r w:rsidRPr="007C2DCB">
        <w:rPr>
          <w:color w:val="000000" w:themeColor="text1"/>
        </w:rPr>
        <w:t xml:space="preserve"> [</w:t>
      </w:r>
      <w:r w:rsidR="00B07B3B" w:rsidRPr="007C2DCB">
        <w:rPr>
          <w:color w:val="000000" w:themeColor="text1"/>
        </w:rPr>
        <w:t>2</w:t>
      </w:r>
      <w:r w:rsidR="00872864" w:rsidRPr="007C2DCB">
        <w:rPr>
          <w:color w:val="000000" w:themeColor="text1"/>
        </w:rPr>
        <w:t>3</w:t>
      </w:r>
      <w:r w:rsidRPr="007C2DCB">
        <w:rPr>
          <w:color w:val="000000" w:themeColor="text1"/>
        </w:rPr>
        <w:t>].</w:t>
      </w:r>
    </w:p>
    <w:p w14:paraId="349FBB6A" w14:textId="16FD9E68" w:rsidR="00D8618F" w:rsidRPr="007C2DCB" w:rsidRDefault="00000000" w:rsidP="00B01A22">
      <w:pPr>
        <w:ind w:left="540" w:right="450"/>
        <w:jc w:val="both"/>
        <w:rPr>
          <w:color w:val="000000" w:themeColor="text1"/>
        </w:rPr>
      </w:pPr>
      <w:r w:rsidRPr="007C2DCB">
        <w:rPr>
          <w:color w:val="000000" w:themeColor="text1"/>
        </w:rPr>
        <w:t>5. A</w:t>
      </w:r>
      <w:r w:rsidR="00FD1D17" w:rsidRPr="007C2DCB">
        <w:rPr>
          <w:color w:val="000000" w:themeColor="text1"/>
        </w:rPr>
        <w:t xml:space="preserve"> </w:t>
      </w:r>
      <w:r w:rsidR="00401F7C" w:rsidRPr="007C2DCB">
        <w:rPr>
          <w:color w:val="000000" w:themeColor="text1"/>
        </w:rPr>
        <w:t>100</w:t>
      </w:r>
      <w:r w:rsidR="00FD1D17" w:rsidRPr="007C2DCB">
        <w:rPr>
          <w:color w:val="000000" w:themeColor="text1"/>
        </w:rPr>
        <w:t xml:space="preserve">-fold increase in reports of </w:t>
      </w:r>
      <w:r w:rsidR="005B55A4" w:rsidRPr="007C2DCB">
        <w:rPr>
          <w:color w:val="000000" w:themeColor="text1"/>
        </w:rPr>
        <w:t xml:space="preserve">vaccine-related </w:t>
      </w:r>
      <w:r w:rsidRPr="007C2DCB">
        <w:rPr>
          <w:color w:val="000000" w:themeColor="text1"/>
        </w:rPr>
        <w:t>death</w:t>
      </w:r>
      <w:r w:rsidR="005B55A4" w:rsidRPr="007C2DCB">
        <w:rPr>
          <w:color w:val="000000" w:themeColor="text1"/>
        </w:rPr>
        <w:t>s</w:t>
      </w:r>
      <w:r w:rsidRPr="007C2DCB">
        <w:rPr>
          <w:color w:val="000000" w:themeColor="text1"/>
        </w:rPr>
        <w:t xml:space="preserve"> </w:t>
      </w:r>
      <w:r w:rsidR="00376A26" w:rsidRPr="007C2DCB">
        <w:rPr>
          <w:color w:val="000000" w:themeColor="text1"/>
        </w:rPr>
        <w:t xml:space="preserve">in 2021 </w:t>
      </w:r>
      <w:r w:rsidR="00BD45ED" w:rsidRPr="007C2DCB">
        <w:rPr>
          <w:color w:val="000000" w:themeColor="text1"/>
        </w:rPr>
        <w:t>following</w:t>
      </w:r>
      <w:r w:rsidRPr="007C2DCB">
        <w:rPr>
          <w:color w:val="000000" w:themeColor="text1"/>
        </w:rPr>
        <w:t xml:space="preserve"> </w:t>
      </w:r>
      <w:r w:rsidR="00401F7C" w:rsidRPr="007C2DCB">
        <w:rPr>
          <w:color w:val="000000" w:themeColor="text1"/>
        </w:rPr>
        <w:t xml:space="preserve">the </w:t>
      </w:r>
      <w:r w:rsidRPr="007C2DCB">
        <w:rPr>
          <w:color w:val="000000" w:themeColor="text1"/>
        </w:rPr>
        <w:t xml:space="preserve">mass deployment of transfecting agents with questionable benefits </w:t>
      </w:r>
      <w:r w:rsidR="00CE0116" w:rsidRPr="007C2DCB">
        <w:rPr>
          <w:color w:val="000000" w:themeColor="text1"/>
        </w:rPr>
        <w:t xml:space="preserve">(Table 2) </w:t>
      </w:r>
      <w:r w:rsidRPr="007C2DCB">
        <w:rPr>
          <w:color w:val="000000" w:themeColor="text1"/>
        </w:rPr>
        <w:t>[</w:t>
      </w:r>
      <w:r w:rsidR="00357DCF" w:rsidRPr="007C2DCB">
        <w:rPr>
          <w:color w:val="000000" w:themeColor="text1"/>
        </w:rPr>
        <w:t>2</w:t>
      </w:r>
      <w:r w:rsidR="00872864" w:rsidRPr="007C2DCB">
        <w:rPr>
          <w:color w:val="000000" w:themeColor="text1"/>
        </w:rPr>
        <w:t>4</w:t>
      </w:r>
      <w:r w:rsidR="001A577B" w:rsidRPr="007C2DCB">
        <w:rPr>
          <w:color w:val="000000" w:themeColor="text1"/>
        </w:rPr>
        <w:t>, 25</w:t>
      </w:r>
      <w:r w:rsidRPr="007C2DCB">
        <w:rPr>
          <w:color w:val="000000" w:themeColor="text1"/>
        </w:rPr>
        <w:t>].</w:t>
      </w:r>
    </w:p>
    <w:p w14:paraId="776413EB" w14:textId="77777777" w:rsidR="00E96DAF" w:rsidRPr="007C2DCB" w:rsidRDefault="00E96DAF" w:rsidP="004034D3">
      <w:pPr>
        <w:ind w:left="720" w:right="450"/>
        <w:jc w:val="both"/>
      </w:pPr>
    </w:p>
    <w:p w14:paraId="00BD1358" w14:textId="60B3F3DF" w:rsidR="00682165" w:rsidRPr="007C2DCB" w:rsidRDefault="009B5DC0" w:rsidP="007E686F">
      <w:pPr>
        <w:ind w:right="450"/>
        <w:jc w:val="both"/>
        <w:rPr>
          <w:color w:val="000000" w:themeColor="text1"/>
        </w:rPr>
      </w:pPr>
      <w:r w:rsidRPr="007C2DCB">
        <w:rPr>
          <w:b/>
          <w:bCs/>
          <w:color w:val="000000" w:themeColor="text1"/>
          <w:shd w:val="clear" w:color="auto" w:fill="FFFFFF"/>
        </w:rPr>
        <w:t>Table 2:</w:t>
      </w:r>
      <w:r w:rsidRPr="007C2DCB">
        <w:rPr>
          <w:color w:val="000000" w:themeColor="text1"/>
          <w:shd w:val="clear" w:color="auto" w:fill="FFFFFF"/>
        </w:rPr>
        <w:t xml:space="preserve"> This table was </w:t>
      </w:r>
      <w:r w:rsidR="00FE4132" w:rsidRPr="007C2DCB">
        <w:rPr>
          <w:color w:val="000000" w:themeColor="text1"/>
          <w:shd w:val="clear" w:color="auto" w:fill="FFFFFF"/>
        </w:rPr>
        <w:t>generated</w:t>
      </w:r>
      <w:r w:rsidRPr="007C2DCB">
        <w:rPr>
          <w:color w:val="000000" w:themeColor="text1"/>
          <w:shd w:val="clear" w:color="auto" w:fill="FFFFFF"/>
        </w:rPr>
        <w:t xml:space="preserve"> from data published on the </w:t>
      </w:r>
      <w:r w:rsidRPr="007C2DCB">
        <w:rPr>
          <w:color w:val="000000" w:themeColor="text1"/>
        </w:rPr>
        <w:t>CDC Wonder website based on reports submitted to the Vaccine Adverse Event Reporting System [</w:t>
      </w:r>
      <w:r w:rsidR="00682165" w:rsidRPr="007C2DCB">
        <w:rPr>
          <w:color w:val="000000" w:themeColor="text1"/>
        </w:rPr>
        <w:t>24</w:t>
      </w:r>
      <w:r w:rsidRPr="007C2DCB">
        <w:rPr>
          <w:color w:val="000000" w:themeColor="text1"/>
        </w:rPr>
        <w:t>].</w:t>
      </w:r>
    </w:p>
    <w:tbl>
      <w:tblPr>
        <w:tblStyle w:val="TableGrid"/>
        <w:tblW w:w="5670" w:type="dxa"/>
        <w:tblInd w:w="805" w:type="dxa"/>
        <w:tblLook w:val="04A0" w:firstRow="1" w:lastRow="0" w:firstColumn="1" w:lastColumn="0" w:noHBand="0" w:noVBand="1"/>
      </w:tblPr>
      <w:tblGrid>
        <w:gridCol w:w="1173"/>
        <w:gridCol w:w="2285"/>
        <w:gridCol w:w="2212"/>
      </w:tblGrid>
      <w:tr w:rsidR="00B01A22" w:rsidRPr="007C2DCB" w14:paraId="1496A9F5" w14:textId="7727C230" w:rsidTr="00471B39">
        <w:tc>
          <w:tcPr>
            <w:tcW w:w="1131" w:type="dxa"/>
          </w:tcPr>
          <w:p w14:paraId="0631E162" w14:textId="3734249A" w:rsidR="00CE0116" w:rsidRPr="007C2DCB" w:rsidRDefault="00CE0116" w:rsidP="00CE0116">
            <w:pPr>
              <w:ind w:right="450"/>
            </w:pPr>
            <w:r w:rsidRPr="007C2DCB">
              <w:t>Year of onset</w:t>
            </w:r>
          </w:p>
        </w:tc>
        <w:tc>
          <w:tcPr>
            <w:tcW w:w="2303" w:type="dxa"/>
          </w:tcPr>
          <w:p w14:paraId="35A26D25" w14:textId="564C288E" w:rsidR="00CE0116" w:rsidRPr="007C2DCB" w:rsidRDefault="00CE0116" w:rsidP="00CE0116">
            <w:pPr>
              <w:ind w:right="450"/>
            </w:pPr>
            <w:r w:rsidRPr="007C2DCB">
              <w:t xml:space="preserve">Total life-threatening </w:t>
            </w:r>
            <w:r w:rsidR="00B01A22" w:rsidRPr="007C2DCB">
              <w:t xml:space="preserve">vaccine </w:t>
            </w:r>
            <w:r w:rsidRPr="007C2DCB">
              <w:t>injuries reported in the US for ages 18 and older</w:t>
            </w:r>
            <w:r w:rsidR="009B5DC0" w:rsidRPr="007C2DCB">
              <w:t>*</w:t>
            </w:r>
          </w:p>
        </w:tc>
        <w:tc>
          <w:tcPr>
            <w:tcW w:w="2236" w:type="dxa"/>
          </w:tcPr>
          <w:p w14:paraId="42A02420" w14:textId="0FDE3BBC" w:rsidR="00CE0116" w:rsidRPr="007C2DCB" w:rsidRDefault="00CE0116" w:rsidP="00CE0116">
            <w:pPr>
              <w:ind w:right="450"/>
            </w:pPr>
            <w:r w:rsidRPr="007C2DCB">
              <w:t>Total vaccine-related deaths reported in the US for ages 18 and older</w:t>
            </w:r>
            <w:r w:rsidR="009B5DC0" w:rsidRPr="007C2DCB">
              <w:t>*</w:t>
            </w:r>
          </w:p>
        </w:tc>
      </w:tr>
      <w:tr w:rsidR="00471B39" w:rsidRPr="007C2DCB" w14:paraId="4463F91A" w14:textId="143306C8" w:rsidTr="00552192">
        <w:tc>
          <w:tcPr>
            <w:tcW w:w="1131" w:type="dxa"/>
          </w:tcPr>
          <w:p w14:paraId="7302D6AC" w14:textId="738CD1D3" w:rsidR="00471B39" w:rsidRPr="007C2DCB" w:rsidRDefault="00471B39" w:rsidP="00154113">
            <w:pPr>
              <w:ind w:right="450"/>
              <w:jc w:val="center"/>
            </w:pPr>
            <w:r w:rsidRPr="007C2DCB">
              <w:t>2015</w:t>
            </w:r>
          </w:p>
        </w:tc>
        <w:tc>
          <w:tcPr>
            <w:tcW w:w="2303" w:type="dxa"/>
            <w:vAlign w:val="center"/>
          </w:tcPr>
          <w:p w14:paraId="04E4ABEB" w14:textId="37C86CE9" w:rsidR="00471B39" w:rsidRPr="007C2DCB" w:rsidRDefault="00471B39" w:rsidP="00CE0116">
            <w:pPr>
              <w:ind w:right="450"/>
              <w:jc w:val="center"/>
              <w:rPr>
                <w:color w:val="000000"/>
              </w:rPr>
            </w:pPr>
            <w:r w:rsidRPr="007C2DCB">
              <w:rPr>
                <w:color w:val="000000"/>
              </w:rPr>
              <w:t>225</w:t>
            </w:r>
          </w:p>
        </w:tc>
        <w:tc>
          <w:tcPr>
            <w:tcW w:w="2236" w:type="dxa"/>
            <w:vAlign w:val="center"/>
          </w:tcPr>
          <w:p w14:paraId="4EF266F1" w14:textId="6A8DA802" w:rsidR="00471B39" w:rsidRPr="007C2DCB" w:rsidRDefault="00471B39" w:rsidP="00CE0116">
            <w:pPr>
              <w:ind w:right="450"/>
              <w:jc w:val="center"/>
            </w:pPr>
            <w:r w:rsidRPr="007C2DCB">
              <w:rPr>
                <w:color w:val="000000"/>
              </w:rPr>
              <w:t>35</w:t>
            </w:r>
          </w:p>
        </w:tc>
      </w:tr>
      <w:tr w:rsidR="00471B39" w:rsidRPr="007C2DCB" w14:paraId="54E0154C" w14:textId="54720FAA" w:rsidTr="00552192">
        <w:tc>
          <w:tcPr>
            <w:tcW w:w="1131" w:type="dxa"/>
          </w:tcPr>
          <w:p w14:paraId="4A583436" w14:textId="7EE9FBFE" w:rsidR="00471B39" w:rsidRPr="007C2DCB" w:rsidRDefault="00471B39" w:rsidP="00154113">
            <w:pPr>
              <w:ind w:right="450"/>
              <w:jc w:val="center"/>
            </w:pPr>
            <w:r w:rsidRPr="007C2DCB">
              <w:t>2016</w:t>
            </w:r>
          </w:p>
        </w:tc>
        <w:tc>
          <w:tcPr>
            <w:tcW w:w="2303" w:type="dxa"/>
            <w:vAlign w:val="center"/>
          </w:tcPr>
          <w:p w14:paraId="59370330" w14:textId="377BDAD0" w:rsidR="00471B39" w:rsidRPr="007C2DCB" w:rsidRDefault="00471B39" w:rsidP="00CE0116">
            <w:pPr>
              <w:ind w:right="450"/>
              <w:jc w:val="center"/>
              <w:rPr>
                <w:color w:val="000000"/>
              </w:rPr>
            </w:pPr>
            <w:r w:rsidRPr="007C2DCB">
              <w:rPr>
                <w:color w:val="000000"/>
              </w:rPr>
              <w:t>184</w:t>
            </w:r>
          </w:p>
        </w:tc>
        <w:tc>
          <w:tcPr>
            <w:tcW w:w="2236" w:type="dxa"/>
            <w:vAlign w:val="center"/>
          </w:tcPr>
          <w:p w14:paraId="34D7C652" w14:textId="2856041C" w:rsidR="00471B39" w:rsidRPr="007C2DCB" w:rsidRDefault="00471B39" w:rsidP="00CE0116">
            <w:pPr>
              <w:ind w:right="450"/>
              <w:jc w:val="center"/>
            </w:pPr>
            <w:r w:rsidRPr="007C2DCB">
              <w:rPr>
                <w:color w:val="000000"/>
              </w:rPr>
              <w:t>43</w:t>
            </w:r>
          </w:p>
        </w:tc>
      </w:tr>
      <w:tr w:rsidR="00471B39" w:rsidRPr="007C2DCB" w14:paraId="41A1B5AE" w14:textId="5CD483D0" w:rsidTr="00552192">
        <w:tc>
          <w:tcPr>
            <w:tcW w:w="1131" w:type="dxa"/>
          </w:tcPr>
          <w:p w14:paraId="339DF8D3" w14:textId="1E7E5C0B" w:rsidR="00471B39" w:rsidRPr="007C2DCB" w:rsidRDefault="00471B39" w:rsidP="00154113">
            <w:pPr>
              <w:ind w:right="450"/>
              <w:jc w:val="center"/>
            </w:pPr>
            <w:r w:rsidRPr="007C2DCB">
              <w:t>2017</w:t>
            </w:r>
          </w:p>
        </w:tc>
        <w:tc>
          <w:tcPr>
            <w:tcW w:w="2303" w:type="dxa"/>
            <w:vAlign w:val="center"/>
          </w:tcPr>
          <w:p w14:paraId="55F8DAF5" w14:textId="718AAF28" w:rsidR="00471B39" w:rsidRPr="007C2DCB" w:rsidRDefault="00471B39" w:rsidP="00CE0116">
            <w:pPr>
              <w:ind w:right="450"/>
              <w:jc w:val="center"/>
              <w:rPr>
                <w:color w:val="000000"/>
              </w:rPr>
            </w:pPr>
            <w:r w:rsidRPr="007C2DCB">
              <w:rPr>
                <w:color w:val="000000"/>
              </w:rPr>
              <w:t>133</w:t>
            </w:r>
          </w:p>
        </w:tc>
        <w:tc>
          <w:tcPr>
            <w:tcW w:w="2236" w:type="dxa"/>
            <w:vAlign w:val="center"/>
          </w:tcPr>
          <w:p w14:paraId="4E5F85ED" w14:textId="5DBFA0B2" w:rsidR="00471B39" w:rsidRPr="007C2DCB" w:rsidRDefault="00471B39" w:rsidP="00CE0116">
            <w:pPr>
              <w:ind w:right="450"/>
              <w:jc w:val="center"/>
            </w:pPr>
            <w:r w:rsidRPr="007C2DCB">
              <w:rPr>
                <w:color w:val="000000"/>
              </w:rPr>
              <w:t>23</w:t>
            </w:r>
          </w:p>
        </w:tc>
      </w:tr>
      <w:tr w:rsidR="00471B39" w:rsidRPr="007C2DCB" w14:paraId="07A5589E" w14:textId="08418365" w:rsidTr="00552192">
        <w:tc>
          <w:tcPr>
            <w:tcW w:w="1131" w:type="dxa"/>
          </w:tcPr>
          <w:p w14:paraId="73C3B338" w14:textId="4E474E41" w:rsidR="00471B39" w:rsidRPr="007C2DCB" w:rsidRDefault="00471B39" w:rsidP="00154113">
            <w:pPr>
              <w:ind w:right="450"/>
              <w:jc w:val="center"/>
            </w:pPr>
            <w:r w:rsidRPr="007C2DCB">
              <w:t>2018</w:t>
            </w:r>
          </w:p>
        </w:tc>
        <w:tc>
          <w:tcPr>
            <w:tcW w:w="2303" w:type="dxa"/>
            <w:vAlign w:val="center"/>
          </w:tcPr>
          <w:p w14:paraId="390B9150" w14:textId="1A690024" w:rsidR="00471B39" w:rsidRPr="007C2DCB" w:rsidRDefault="00471B39" w:rsidP="00CE0116">
            <w:pPr>
              <w:ind w:right="450"/>
              <w:jc w:val="center"/>
              <w:rPr>
                <w:color w:val="000000"/>
              </w:rPr>
            </w:pPr>
            <w:r w:rsidRPr="007C2DCB">
              <w:rPr>
                <w:color w:val="000000"/>
              </w:rPr>
              <w:t>173</w:t>
            </w:r>
          </w:p>
        </w:tc>
        <w:tc>
          <w:tcPr>
            <w:tcW w:w="2236" w:type="dxa"/>
            <w:vAlign w:val="center"/>
          </w:tcPr>
          <w:p w14:paraId="35BF5179" w14:textId="645C32BC" w:rsidR="00471B39" w:rsidRPr="007C2DCB" w:rsidRDefault="00471B39" w:rsidP="00CE0116">
            <w:pPr>
              <w:ind w:right="450"/>
              <w:jc w:val="center"/>
            </w:pPr>
            <w:r w:rsidRPr="007C2DCB">
              <w:rPr>
                <w:color w:val="000000"/>
              </w:rPr>
              <w:t>41</w:t>
            </w:r>
          </w:p>
        </w:tc>
      </w:tr>
      <w:tr w:rsidR="00471B39" w:rsidRPr="007C2DCB" w14:paraId="5E07FBDC" w14:textId="2BB640D2" w:rsidTr="00552192">
        <w:tc>
          <w:tcPr>
            <w:tcW w:w="1131" w:type="dxa"/>
          </w:tcPr>
          <w:p w14:paraId="6D4547B7" w14:textId="3ED3963A" w:rsidR="00471B39" w:rsidRPr="007C2DCB" w:rsidRDefault="00471B39" w:rsidP="00154113">
            <w:pPr>
              <w:ind w:right="450"/>
              <w:jc w:val="center"/>
            </w:pPr>
            <w:r w:rsidRPr="007C2DCB">
              <w:t>2019</w:t>
            </w:r>
          </w:p>
        </w:tc>
        <w:tc>
          <w:tcPr>
            <w:tcW w:w="2303" w:type="dxa"/>
            <w:vAlign w:val="center"/>
          </w:tcPr>
          <w:p w14:paraId="2271F0C1" w14:textId="182FA663" w:rsidR="00471B39" w:rsidRPr="007C2DCB" w:rsidRDefault="00471B39" w:rsidP="00CE0116">
            <w:pPr>
              <w:ind w:right="450"/>
              <w:jc w:val="center"/>
              <w:rPr>
                <w:color w:val="000000"/>
              </w:rPr>
            </w:pPr>
            <w:r w:rsidRPr="007C2DCB">
              <w:rPr>
                <w:color w:val="000000"/>
              </w:rPr>
              <w:t>152</w:t>
            </w:r>
          </w:p>
        </w:tc>
        <w:tc>
          <w:tcPr>
            <w:tcW w:w="2236" w:type="dxa"/>
            <w:vAlign w:val="center"/>
          </w:tcPr>
          <w:p w14:paraId="15DD18AA" w14:textId="137C6CE9" w:rsidR="00471B39" w:rsidRPr="007C2DCB" w:rsidRDefault="00471B39" w:rsidP="00CE0116">
            <w:pPr>
              <w:ind w:right="450"/>
              <w:jc w:val="center"/>
            </w:pPr>
            <w:r w:rsidRPr="007C2DCB">
              <w:rPr>
                <w:color w:val="000000"/>
              </w:rPr>
              <w:t>38</w:t>
            </w:r>
          </w:p>
        </w:tc>
      </w:tr>
      <w:tr w:rsidR="00471B39" w:rsidRPr="007C2DCB" w14:paraId="7BE63314" w14:textId="2C3CFE58" w:rsidTr="00552192">
        <w:tc>
          <w:tcPr>
            <w:tcW w:w="1131" w:type="dxa"/>
          </w:tcPr>
          <w:p w14:paraId="73561969" w14:textId="49D42235" w:rsidR="00471B39" w:rsidRPr="007C2DCB" w:rsidRDefault="00471B39" w:rsidP="00154113">
            <w:pPr>
              <w:ind w:right="450"/>
              <w:jc w:val="center"/>
            </w:pPr>
            <w:r w:rsidRPr="007C2DCB">
              <w:t>2020</w:t>
            </w:r>
          </w:p>
        </w:tc>
        <w:tc>
          <w:tcPr>
            <w:tcW w:w="2303" w:type="dxa"/>
            <w:vAlign w:val="center"/>
          </w:tcPr>
          <w:p w14:paraId="608D2502" w14:textId="7CB900BF" w:rsidR="00471B39" w:rsidRPr="007C2DCB" w:rsidRDefault="00471B39" w:rsidP="00CE0116">
            <w:pPr>
              <w:ind w:right="450"/>
              <w:jc w:val="center"/>
              <w:rPr>
                <w:color w:val="000000"/>
              </w:rPr>
            </w:pPr>
            <w:r w:rsidRPr="007C2DCB">
              <w:rPr>
                <w:color w:val="000000"/>
              </w:rPr>
              <w:t>266</w:t>
            </w:r>
          </w:p>
        </w:tc>
        <w:tc>
          <w:tcPr>
            <w:tcW w:w="2236" w:type="dxa"/>
            <w:vAlign w:val="center"/>
          </w:tcPr>
          <w:p w14:paraId="4919BFF7" w14:textId="284E3EEA" w:rsidR="00471B39" w:rsidRPr="007C2DCB" w:rsidRDefault="00471B39" w:rsidP="00CE0116">
            <w:pPr>
              <w:ind w:right="450"/>
              <w:jc w:val="center"/>
            </w:pPr>
            <w:r w:rsidRPr="007C2DCB">
              <w:rPr>
                <w:color w:val="000000"/>
              </w:rPr>
              <w:t>114</w:t>
            </w:r>
          </w:p>
        </w:tc>
      </w:tr>
      <w:tr w:rsidR="00471B39" w:rsidRPr="007C2DCB" w14:paraId="62D1E9B1" w14:textId="157D7417" w:rsidTr="00552192">
        <w:tc>
          <w:tcPr>
            <w:tcW w:w="1131" w:type="dxa"/>
          </w:tcPr>
          <w:p w14:paraId="494289FD" w14:textId="42F92CD7" w:rsidR="00471B39" w:rsidRPr="007C2DCB" w:rsidRDefault="00471B39" w:rsidP="00154113">
            <w:pPr>
              <w:ind w:right="450"/>
              <w:jc w:val="center"/>
            </w:pPr>
            <w:r w:rsidRPr="007C2DCB">
              <w:t>2021</w:t>
            </w:r>
          </w:p>
        </w:tc>
        <w:tc>
          <w:tcPr>
            <w:tcW w:w="2303" w:type="dxa"/>
            <w:vAlign w:val="center"/>
          </w:tcPr>
          <w:p w14:paraId="03E6825D" w14:textId="0BA89DE8" w:rsidR="00471B39" w:rsidRPr="007C2DCB" w:rsidRDefault="00471B39" w:rsidP="00CE0116">
            <w:pPr>
              <w:ind w:right="450"/>
              <w:jc w:val="center"/>
              <w:rPr>
                <w:color w:val="000000"/>
              </w:rPr>
            </w:pPr>
            <w:r w:rsidRPr="007C2DCB">
              <w:rPr>
                <w:color w:val="000000"/>
              </w:rPr>
              <w:t>11,994</w:t>
            </w:r>
          </w:p>
        </w:tc>
        <w:tc>
          <w:tcPr>
            <w:tcW w:w="2236" w:type="dxa"/>
            <w:vAlign w:val="center"/>
          </w:tcPr>
          <w:p w14:paraId="18B49557" w14:textId="4E21DB5B" w:rsidR="00471B39" w:rsidRPr="007C2DCB" w:rsidRDefault="00471B39" w:rsidP="00CE0116">
            <w:pPr>
              <w:ind w:right="450"/>
              <w:jc w:val="center"/>
            </w:pPr>
            <w:r w:rsidRPr="007C2DCB">
              <w:rPr>
                <w:color w:val="000000"/>
              </w:rPr>
              <w:t>11,835</w:t>
            </w:r>
          </w:p>
        </w:tc>
      </w:tr>
      <w:tr w:rsidR="00471B39" w:rsidRPr="007C2DCB" w14:paraId="404A8970" w14:textId="6266C29F" w:rsidTr="00552192">
        <w:tc>
          <w:tcPr>
            <w:tcW w:w="1131" w:type="dxa"/>
          </w:tcPr>
          <w:p w14:paraId="29FF2942" w14:textId="1CA89D2E" w:rsidR="00471B39" w:rsidRPr="007C2DCB" w:rsidRDefault="00471B39" w:rsidP="00154113">
            <w:pPr>
              <w:ind w:right="450"/>
              <w:jc w:val="center"/>
            </w:pPr>
            <w:r w:rsidRPr="007C2DCB">
              <w:t>2022</w:t>
            </w:r>
          </w:p>
        </w:tc>
        <w:tc>
          <w:tcPr>
            <w:tcW w:w="2303" w:type="dxa"/>
            <w:vAlign w:val="center"/>
          </w:tcPr>
          <w:p w14:paraId="2573136D" w14:textId="7B4D663E" w:rsidR="00471B39" w:rsidRPr="007C2DCB" w:rsidRDefault="00471B39" w:rsidP="00CE0116">
            <w:pPr>
              <w:ind w:right="450"/>
              <w:jc w:val="center"/>
              <w:rPr>
                <w:color w:val="000000"/>
              </w:rPr>
            </w:pPr>
            <w:r w:rsidRPr="007C2DCB">
              <w:rPr>
                <w:color w:val="000000"/>
              </w:rPr>
              <w:t>1,651</w:t>
            </w:r>
          </w:p>
        </w:tc>
        <w:tc>
          <w:tcPr>
            <w:tcW w:w="2236" w:type="dxa"/>
            <w:vAlign w:val="center"/>
          </w:tcPr>
          <w:p w14:paraId="3CDE896A" w14:textId="4C768A2A" w:rsidR="00471B39" w:rsidRPr="007C2DCB" w:rsidRDefault="00471B39" w:rsidP="00CE0116">
            <w:pPr>
              <w:ind w:right="450"/>
              <w:jc w:val="center"/>
            </w:pPr>
            <w:r w:rsidRPr="007C2DCB">
              <w:rPr>
                <w:color w:val="000000"/>
              </w:rPr>
              <w:t>3,889</w:t>
            </w:r>
          </w:p>
        </w:tc>
      </w:tr>
      <w:tr w:rsidR="00471B39" w:rsidRPr="007C2DCB" w14:paraId="793C203C" w14:textId="4C233608" w:rsidTr="00552192">
        <w:tc>
          <w:tcPr>
            <w:tcW w:w="1131" w:type="dxa"/>
          </w:tcPr>
          <w:p w14:paraId="0687770A" w14:textId="4E151D9F" w:rsidR="00471B39" w:rsidRPr="007C2DCB" w:rsidRDefault="00471B39" w:rsidP="00154113">
            <w:pPr>
              <w:ind w:right="450"/>
              <w:jc w:val="center"/>
            </w:pPr>
            <w:r w:rsidRPr="007C2DCB">
              <w:t>2023</w:t>
            </w:r>
          </w:p>
        </w:tc>
        <w:tc>
          <w:tcPr>
            <w:tcW w:w="2303" w:type="dxa"/>
            <w:vAlign w:val="center"/>
          </w:tcPr>
          <w:p w14:paraId="4F80817C" w14:textId="70E80633" w:rsidR="00471B39" w:rsidRPr="007C2DCB" w:rsidRDefault="00471B39" w:rsidP="00CE0116">
            <w:pPr>
              <w:ind w:right="450"/>
              <w:jc w:val="center"/>
              <w:rPr>
                <w:color w:val="000000"/>
              </w:rPr>
            </w:pPr>
            <w:r w:rsidRPr="007C2DCB">
              <w:rPr>
                <w:color w:val="000000"/>
              </w:rPr>
              <w:t>413</w:t>
            </w:r>
          </w:p>
        </w:tc>
        <w:tc>
          <w:tcPr>
            <w:tcW w:w="2236" w:type="dxa"/>
            <w:vAlign w:val="center"/>
          </w:tcPr>
          <w:p w14:paraId="15EE7CF2" w14:textId="6F6458A0" w:rsidR="00471B39" w:rsidRPr="007C2DCB" w:rsidRDefault="00471B39" w:rsidP="00CE0116">
            <w:pPr>
              <w:ind w:right="450"/>
              <w:jc w:val="center"/>
            </w:pPr>
            <w:r w:rsidRPr="007C2DCB">
              <w:rPr>
                <w:color w:val="000000"/>
              </w:rPr>
              <w:t>750</w:t>
            </w:r>
          </w:p>
        </w:tc>
      </w:tr>
    </w:tbl>
    <w:p w14:paraId="5BA649FA" w14:textId="42499DCF" w:rsidR="009B5DC0" w:rsidRPr="007C2DCB" w:rsidRDefault="009B5DC0" w:rsidP="009B5DC0">
      <w:pPr>
        <w:spacing w:before="120"/>
        <w:jc w:val="both"/>
        <w:rPr>
          <w:color w:val="000000" w:themeColor="text1"/>
        </w:rPr>
      </w:pPr>
      <w:r w:rsidRPr="007C2DCB">
        <w:lastRenderedPageBreak/>
        <w:t xml:space="preserve">*The </w:t>
      </w:r>
      <w:r w:rsidRPr="007C2DCB">
        <w:rPr>
          <w:color w:val="000000" w:themeColor="text1"/>
        </w:rPr>
        <w:t>Vaccine Adverse Event Reporting System</w:t>
      </w:r>
      <w:r w:rsidRPr="007C2DCB">
        <w:t xml:space="preserve"> was organized solely for the purpose of detecting overall safety signals, but due to lack of routine verification there is no guarantee that each report is accurate</w:t>
      </w:r>
      <w:r w:rsidR="007E686F" w:rsidRPr="007C2DCB">
        <w:t>.</w:t>
      </w:r>
    </w:p>
    <w:p w14:paraId="6EE5A0DB" w14:textId="77777777" w:rsidR="00D8618F" w:rsidRPr="007C2DCB" w:rsidRDefault="00D8618F" w:rsidP="004034D3">
      <w:pPr>
        <w:jc w:val="both"/>
      </w:pPr>
    </w:p>
    <w:p w14:paraId="1B3AAE57" w14:textId="7B3B3DC3" w:rsidR="00D8618F" w:rsidRPr="007C2DCB" w:rsidRDefault="00000000">
      <w:pPr>
        <w:jc w:val="both"/>
      </w:pPr>
      <w:r w:rsidRPr="007C2DCB">
        <w:t xml:space="preserve">The </w:t>
      </w:r>
      <w:r w:rsidR="00583B35" w:rsidRPr="007C2DCB">
        <w:t xml:space="preserve">aforementioned 10-20% increase in the death rate of </w:t>
      </w:r>
      <w:r w:rsidR="00C83810" w:rsidRPr="007C2DCB">
        <w:t xml:space="preserve">the </w:t>
      </w:r>
      <w:r w:rsidR="00583B35" w:rsidRPr="007C2DCB">
        <w:t>elderly</w:t>
      </w:r>
      <w:r w:rsidR="005B55A4" w:rsidRPr="007C2DCB">
        <w:t xml:space="preserve"> </w:t>
      </w:r>
      <w:r w:rsidR="00583B35" w:rsidRPr="007C2DCB">
        <w:t>never justified the</w:t>
      </w:r>
      <w:r w:rsidR="00BC5696" w:rsidRPr="007C2DCB">
        <w:t xml:space="preserve"> harsh </w:t>
      </w:r>
      <w:r w:rsidR="00DD2E03" w:rsidRPr="007C2DCB">
        <w:t>countermeasures</w:t>
      </w:r>
      <w:r w:rsidR="008E6630" w:rsidRPr="007C2DCB">
        <w:t xml:space="preserve"> </w:t>
      </w:r>
      <w:r w:rsidR="00BC5696" w:rsidRPr="007C2DCB">
        <w:t xml:space="preserve">implemented </w:t>
      </w:r>
      <w:r w:rsidR="008E6630" w:rsidRPr="007C2DCB">
        <w:t>to</w:t>
      </w:r>
      <w:r w:rsidR="00F3256D" w:rsidRPr="007C2DCB">
        <w:t xml:space="preserve"> allegedly</w:t>
      </w:r>
      <w:r w:rsidR="005B55A4" w:rsidRPr="007C2DCB">
        <w:t xml:space="preserve"> </w:t>
      </w:r>
      <w:r w:rsidR="00583B35" w:rsidRPr="007C2DCB">
        <w:t>“flatten the curve”</w:t>
      </w:r>
      <w:r w:rsidR="00973D7D" w:rsidRPr="007C2DCB">
        <w:t xml:space="preserve">, and the number of deaths attributed to the coronavirus </w:t>
      </w:r>
      <w:r w:rsidR="00BC41F5" w:rsidRPr="007C2DCB">
        <w:t>may</w:t>
      </w:r>
      <w:r w:rsidR="00973D7D" w:rsidRPr="007C2DCB">
        <w:t xml:space="preserve"> </w:t>
      </w:r>
      <w:r w:rsidR="00423030" w:rsidRPr="007C2DCB">
        <w:t xml:space="preserve">significantly </w:t>
      </w:r>
      <w:r w:rsidR="00CB4474" w:rsidRPr="007C2DCB">
        <w:t>d</w:t>
      </w:r>
      <w:r w:rsidR="00E27D99" w:rsidRPr="007C2DCB">
        <w:t>ecline</w:t>
      </w:r>
      <w:r w:rsidR="00973D7D" w:rsidRPr="007C2DCB">
        <w:t xml:space="preserve"> after these iatrogenic causes are taken into account.</w:t>
      </w:r>
      <w:r w:rsidR="00BC41F5" w:rsidRPr="007C2DCB">
        <w:t xml:space="preserve"> </w:t>
      </w:r>
      <w:r w:rsidR="00973D7D" w:rsidRPr="007C2DCB">
        <w:t xml:space="preserve">If </w:t>
      </w:r>
      <w:r w:rsidR="0093275E" w:rsidRPr="007C2DCB">
        <w:t xml:space="preserve">through </w:t>
      </w:r>
      <w:r w:rsidR="00973D7D" w:rsidRPr="007C2DCB">
        <w:t xml:space="preserve">further investigation the </w:t>
      </w:r>
      <w:r w:rsidR="00BC5696" w:rsidRPr="007C2DCB">
        <w:t xml:space="preserve">virulence of </w:t>
      </w:r>
      <w:r w:rsidR="008E6630" w:rsidRPr="007C2DCB">
        <w:t>SARS-CoV-2</w:t>
      </w:r>
      <w:r w:rsidR="0093275E" w:rsidRPr="007C2DCB">
        <w:t xml:space="preserve"> </w:t>
      </w:r>
      <w:r w:rsidR="00E27D99" w:rsidRPr="007C2DCB">
        <w:t>diminishes</w:t>
      </w:r>
      <w:r w:rsidR="005977D4" w:rsidRPr="007C2DCB">
        <w:t xml:space="preserve"> to that of</w:t>
      </w:r>
      <w:r w:rsidR="00BC5696" w:rsidRPr="007C2DCB">
        <w:t xml:space="preserve"> a</w:t>
      </w:r>
      <w:r w:rsidR="0093275E" w:rsidRPr="007C2DCB">
        <w:t xml:space="preserve"> seasonal flu, then the</w:t>
      </w:r>
      <w:r w:rsidR="008E6630" w:rsidRPr="007C2DCB">
        <w:t xml:space="preserve"> damag</w:t>
      </w:r>
      <w:r w:rsidR="00BC5696" w:rsidRPr="007C2DCB">
        <w:t>es incurred under these</w:t>
      </w:r>
      <w:r w:rsidR="00C05145" w:rsidRPr="007C2DCB">
        <w:t xml:space="preserve"> </w:t>
      </w:r>
      <w:r w:rsidR="00BC5696" w:rsidRPr="007C2DCB">
        <w:t xml:space="preserve">procrustean </w:t>
      </w:r>
      <w:r w:rsidR="00DD2E03" w:rsidRPr="007C2DCB">
        <w:t>lockdowns</w:t>
      </w:r>
      <w:r w:rsidR="00C05145" w:rsidRPr="007C2DCB">
        <w:t xml:space="preserve"> </w:t>
      </w:r>
      <w:r w:rsidR="00CB4474" w:rsidRPr="007C2DCB">
        <w:t>will</w:t>
      </w:r>
      <w:r w:rsidR="00DD2E03" w:rsidRPr="007C2DCB">
        <w:t xml:space="preserve"> be re</w:t>
      </w:r>
      <w:r w:rsidR="00973D7D" w:rsidRPr="007C2DCB">
        <w:t>membered</w:t>
      </w:r>
      <w:r w:rsidR="0093275E" w:rsidRPr="007C2DCB">
        <w:t xml:space="preserve"> as one of the darkest chapters in public health</w:t>
      </w:r>
      <w:r w:rsidR="00FE5B9B" w:rsidRPr="007C2DCB">
        <w:t xml:space="preserve">. </w:t>
      </w:r>
      <w:r w:rsidRPr="007C2DCB">
        <w:t xml:space="preserve">We may never be able to undo </w:t>
      </w:r>
      <w:r w:rsidR="007E789F" w:rsidRPr="007C2DCB">
        <w:t xml:space="preserve">the </w:t>
      </w:r>
      <w:r w:rsidRPr="007C2DCB">
        <w:t xml:space="preserve">damage, but we should at the very least </w:t>
      </w:r>
      <w:r w:rsidR="00F3256D" w:rsidRPr="007C2DCB">
        <w:t>determine</w:t>
      </w:r>
      <w:r w:rsidRPr="007C2DCB">
        <w:t xml:space="preserve"> how a virus responsible for less than </w:t>
      </w:r>
      <w:r w:rsidR="00CA2045" w:rsidRPr="007C2DCB">
        <w:t>20</w:t>
      </w:r>
      <w:r w:rsidRPr="007C2DCB">
        <w:t>% excess death in</w:t>
      </w:r>
      <w:r w:rsidRPr="007C2DCB">
        <w:rPr>
          <w:color w:val="000000" w:themeColor="text1"/>
          <w:shd w:val="clear" w:color="auto" w:fill="FFFFFF"/>
        </w:rPr>
        <w:t xml:space="preserve"> senior citizens </w:t>
      </w:r>
      <w:r w:rsidRPr="007C2DCB">
        <w:t xml:space="preserve">was prioritized over a drug epidemic that killed younger Americans at more than double this rate after 2019. At the very minimum </w:t>
      </w:r>
      <w:r w:rsidR="0027096E" w:rsidRPr="007C2DCB">
        <w:t>we must determine</w:t>
      </w:r>
      <w:r w:rsidRPr="007C2DCB">
        <w:t xml:space="preserve"> whether or not a significant portion of these poisoning</w:t>
      </w:r>
      <w:r w:rsidR="005977D4" w:rsidRPr="007C2DCB">
        <w:t xml:space="preserve"> events</w:t>
      </w:r>
      <w:r w:rsidRPr="007C2DCB">
        <w:t xml:space="preserve"> were misattributed to this </w:t>
      </w:r>
      <w:r w:rsidR="007E789F" w:rsidRPr="007C2DCB">
        <w:t>(</w:t>
      </w:r>
      <w:r w:rsidRPr="007C2DCB">
        <w:t>decreasingly significant</w:t>
      </w:r>
      <w:r w:rsidR="007E789F" w:rsidRPr="007C2DCB">
        <w:t>)</w:t>
      </w:r>
      <w:r w:rsidRPr="007C2DCB">
        <w:t xml:space="preserve"> “novel virus”.</w:t>
      </w:r>
    </w:p>
    <w:p w14:paraId="498F069C" w14:textId="77777777" w:rsidR="00F852E2" w:rsidRPr="007C2DCB" w:rsidRDefault="00F852E2">
      <w:pPr>
        <w:jc w:val="both"/>
        <w:rPr>
          <w:b/>
          <w:bCs/>
        </w:rPr>
      </w:pPr>
    </w:p>
    <w:p w14:paraId="408D75F3" w14:textId="33F8E77C" w:rsidR="009B004B" w:rsidRPr="007C2DCB" w:rsidRDefault="00F852E2">
      <w:pPr>
        <w:jc w:val="both"/>
      </w:pPr>
      <w:r w:rsidRPr="007C2DCB">
        <w:rPr>
          <w:b/>
          <w:bCs/>
        </w:rPr>
        <w:t>Acknowledgements:</w:t>
      </w:r>
      <w:r w:rsidRPr="007C2DCB">
        <w:t xml:space="preserve"> I would like to thank neurobiologist and biology coach Jonathan Couey for calling out the role of pneumonia, data analysts Mark Kulacz for shedding light on the misuse of high-flow oxygen, </w:t>
      </w:r>
      <w:r w:rsidRPr="007C2DCB">
        <w:rPr>
          <w:color w:val="000000" w:themeColor="text1"/>
        </w:rPr>
        <w:t>and mathematics instructor Stephen Kcenich for directing me to the Social Security’s actuarial life table.</w:t>
      </w:r>
    </w:p>
    <w:p w14:paraId="7A844B25" w14:textId="77777777" w:rsidR="00F852E2" w:rsidRPr="007C2DCB" w:rsidRDefault="00F852E2" w:rsidP="00C66604">
      <w:pPr>
        <w:jc w:val="both"/>
      </w:pPr>
    </w:p>
    <w:p w14:paraId="380F3672" w14:textId="77777777" w:rsidR="005B40A1" w:rsidRPr="008E4FB5" w:rsidRDefault="005B40A1" w:rsidP="005B40A1">
      <w:pPr>
        <w:spacing w:before="120"/>
        <w:jc w:val="both"/>
        <w:rPr>
          <w:b/>
          <w:bCs/>
          <w:color w:val="000000" w:themeColor="text1"/>
        </w:rPr>
      </w:pPr>
      <w:r w:rsidRPr="008E4FB5">
        <w:rPr>
          <w:b/>
          <w:bCs/>
          <w:color w:val="000000" w:themeColor="text1"/>
        </w:rPr>
        <w:t xml:space="preserve">Funding: </w:t>
      </w:r>
      <w:r w:rsidRPr="008E4FB5">
        <w:rPr>
          <w:color w:val="000000" w:themeColor="text1"/>
        </w:rPr>
        <w:t>This research did not obtain funding from outside sources.</w:t>
      </w:r>
    </w:p>
    <w:p w14:paraId="3AA8744D" w14:textId="77777777" w:rsidR="005B40A1" w:rsidRDefault="005B40A1" w:rsidP="005B40A1">
      <w:pPr>
        <w:spacing w:before="120"/>
        <w:jc w:val="both"/>
        <w:rPr>
          <w:color w:val="000000" w:themeColor="text1"/>
        </w:rPr>
      </w:pPr>
      <w:r w:rsidRPr="008E4FB5">
        <w:rPr>
          <w:b/>
          <w:bCs/>
          <w:color w:val="000000" w:themeColor="text1"/>
        </w:rPr>
        <w:t xml:space="preserve">Competing interests: </w:t>
      </w:r>
      <w:r w:rsidRPr="008E4FB5">
        <w:rPr>
          <w:color w:val="000000" w:themeColor="text1"/>
        </w:rPr>
        <w:t>The author has no conflicts of interest.</w:t>
      </w:r>
    </w:p>
    <w:p w14:paraId="6B829359" w14:textId="77777777" w:rsidR="005B40A1" w:rsidRPr="00DA74A9" w:rsidRDefault="005B40A1" w:rsidP="005B40A1">
      <w:pPr>
        <w:spacing w:before="120"/>
        <w:jc w:val="both"/>
        <w:rPr>
          <w:color w:val="000000" w:themeColor="text1"/>
        </w:rPr>
      </w:pPr>
      <w:r w:rsidRPr="00DA74A9">
        <w:rPr>
          <w:b/>
          <w:bCs/>
          <w:color w:val="000000" w:themeColor="text1"/>
        </w:rPr>
        <w:t>Copyright and permission statement</w:t>
      </w:r>
      <w:r>
        <w:rPr>
          <w:b/>
          <w:bCs/>
          <w:color w:val="000000" w:themeColor="text1"/>
        </w:rPr>
        <w:t xml:space="preserve">: </w:t>
      </w:r>
      <w:r w:rsidRPr="00DA74A9">
        <w:rPr>
          <w:color w:val="000000" w:themeColor="text1"/>
        </w:rPr>
        <w:t>I confirm that the materials included in this chapter do not violate copyright laws. Where relevant, appropriate permissions have been obtained from the original copyright holder(s). All original sources have been appropriately acknowledged and/or referenced.</w:t>
      </w:r>
    </w:p>
    <w:p w14:paraId="0B5BB452" w14:textId="77777777" w:rsidR="005B40A1" w:rsidRPr="00DA74A9" w:rsidRDefault="005B40A1" w:rsidP="005B40A1">
      <w:pPr>
        <w:spacing w:before="120"/>
        <w:jc w:val="both"/>
        <w:rPr>
          <w:color w:val="000000" w:themeColor="text1"/>
        </w:rPr>
      </w:pPr>
      <w:r w:rsidRPr="00DA74A9">
        <w:rPr>
          <w:color w:val="000000" w:themeColor="text1"/>
        </w:rPr>
        <w:t>Asian Pacific Journal of Health Sciences applies the </w:t>
      </w:r>
      <w:hyperlink r:id="rId23" w:history="1">
        <w:r w:rsidRPr="00DA74A9">
          <w:rPr>
            <w:rStyle w:val="Hyperlink"/>
          </w:rPr>
          <w:t>Creative Commons Attribution (CC-BY)</w:t>
        </w:r>
      </w:hyperlink>
      <w:r w:rsidRPr="00DA74A9">
        <w:rPr>
          <w:color w:val="000000" w:themeColor="text1"/>
        </w:rPr>
        <w:t> license to published articles. Under this license, authors retain ownership of the copyright for their content, but they allow anyone to download, reuse, reprint, modify, distribute and/or copy the content as long as the original authors and source are cited. Appropriate attribution can be provided by simply citing the original article.</w:t>
      </w:r>
    </w:p>
    <w:p w14:paraId="044EC748" w14:textId="77777777" w:rsidR="00F852E2" w:rsidRDefault="00F852E2" w:rsidP="00C66604">
      <w:pPr>
        <w:jc w:val="both"/>
        <w:rPr>
          <w:b/>
          <w:bCs/>
        </w:rPr>
      </w:pPr>
    </w:p>
    <w:p w14:paraId="7717B4E7" w14:textId="77777777" w:rsidR="005B40A1" w:rsidRPr="007C2DCB" w:rsidRDefault="005B40A1" w:rsidP="00C66604">
      <w:pPr>
        <w:jc w:val="both"/>
        <w:rPr>
          <w:b/>
          <w:bCs/>
        </w:rPr>
      </w:pPr>
    </w:p>
    <w:p w14:paraId="3B674660" w14:textId="61725719" w:rsidR="00D8618F" w:rsidRPr="007C2DCB" w:rsidRDefault="00000000" w:rsidP="00C66604">
      <w:pPr>
        <w:jc w:val="both"/>
        <w:rPr>
          <w:b/>
          <w:bCs/>
        </w:rPr>
      </w:pPr>
      <w:r w:rsidRPr="007C2DCB">
        <w:rPr>
          <w:b/>
          <w:bCs/>
        </w:rPr>
        <w:t>References:</w:t>
      </w:r>
    </w:p>
    <w:p w14:paraId="4E919BD8" w14:textId="77777777" w:rsidR="00F852E2" w:rsidRPr="007C2DCB" w:rsidRDefault="00F852E2" w:rsidP="00C66604">
      <w:pPr>
        <w:jc w:val="both"/>
        <w:rPr>
          <w:b/>
          <w:bCs/>
        </w:rPr>
      </w:pPr>
    </w:p>
    <w:p w14:paraId="48F554DB" w14:textId="3580885E" w:rsidR="002F64D1" w:rsidRPr="007C2DCB" w:rsidRDefault="00000000" w:rsidP="00C66604">
      <w:pPr>
        <w:jc w:val="both"/>
      </w:pPr>
      <w:r w:rsidRPr="007C2DCB">
        <w:t>1.</w:t>
      </w:r>
      <w:r w:rsidR="002F64D1" w:rsidRPr="007C2DCB">
        <w:t xml:space="preserve"> Ellison A. State-by-state breakdown of federal aid per COVID-19 case</w:t>
      </w:r>
      <w:r w:rsidR="002F64D1" w:rsidRPr="007C2DCB">
        <w:rPr>
          <w:color w:val="000000" w:themeColor="text1"/>
          <w:lang w:eastAsia="zh-CN"/>
        </w:rPr>
        <w:t>. USA: Becker’s Hospital Review; 2020 April 14</w:t>
      </w:r>
      <w:r w:rsidR="003E078B" w:rsidRPr="007C2DCB">
        <w:rPr>
          <w:color w:val="000000" w:themeColor="text1"/>
          <w:lang w:eastAsia="zh-CN"/>
        </w:rPr>
        <w:t>.</w:t>
      </w:r>
      <w:r w:rsidR="002F64D1" w:rsidRPr="007C2DCB">
        <w:rPr>
          <w:color w:val="000000" w:themeColor="text1"/>
          <w:lang w:eastAsia="zh-CN"/>
        </w:rPr>
        <w:t xml:space="preserve"> Available from:</w:t>
      </w:r>
    </w:p>
    <w:p w14:paraId="0403A3E6" w14:textId="2529877D" w:rsidR="00D8618F" w:rsidRPr="007C2DCB" w:rsidRDefault="00000000" w:rsidP="00C66604">
      <w:pPr>
        <w:jc w:val="both"/>
        <w:rPr>
          <w:rStyle w:val="Hyperlink"/>
        </w:rPr>
      </w:pPr>
      <w:r w:rsidRPr="007C2DCB">
        <w:t xml:space="preserve"> </w:t>
      </w:r>
      <w:hyperlink r:id="rId24">
        <w:r w:rsidR="00D8618F" w:rsidRPr="007C2DCB">
          <w:rPr>
            <w:rStyle w:val="Hyperlink"/>
          </w:rPr>
          <w:t>https://www.beckershospitalreview.com/finance/state-by-state-breakdown-of-federal-aid-per-covid-19-case/</w:t>
        </w:r>
      </w:hyperlink>
      <w:r w:rsidR="003E078B" w:rsidRPr="007C2DCB">
        <w:rPr>
          <w:rStyle w:val="Hyperlink"/>
        </w:rPr>
        <w:t xml:space="preserve"> </w:t>
      </w:r>
      <w:r w:rsidR="003E078B" w:rsidRPr="007C2DCB">
        <w:rPr>
          <w:color w:val="000000" w:themeColor="text1"/>
          <w:lang w:eastAsia="zh-CN"/>
        </w:rPr>
        <w:t>[Last accessed on 2026 August 15].</w:t>
      </w:r>
    </w:p>
    <w:p w14:paraId="1AB36BEC" w14:textId="77777777" w:rsidR="00D8618F" w:rsidRPr="007C2DCB" w:rsidRDefault="00D8618F" w:rsidP="00C66604">
      <w:pPr>
        <w:jc w:val="both"/>
        <w:rPr>
          <w:rStyle w:val="Hyperlink"/>
        </w:rPr>
      </w:pPr>
    </w:p>
    <w:p w14:paraId="70400D81" w14:textId="48C0E905" w:rsidR="00D8618F" w:rsidRPr="007C2DCB" w:rsidRDefault="00000000" w:rsidP="00C66604">
      <w:pPr>
        <w:jc w:val="both"/>
      </w:pPr>
      <w:r w:rsidRPr="007C2DCB">
        <w:lastRenderedPageBreak/>
        <w:t xml:space="preserve">2. </w:t>
      </w:r>
      <w:r w:rsidR="0041186D" w:rsidRPr="007C2DCB">
        <w:t>Ellison A. Rural America braces for COVID-19 as more hospitals close</w:t>
      </w:r>
      <w:r w:rsidR="0041186D" w:rsidRPr="007C2DCB">
        <w:rPr>
          <w:color w:val="000000" w:themeColor="text1"/>
          <w:lang w:eastAsia="zh-CN"/>
        </w:rPr>
        <w:t>. USA: Becker’s Hospital Review; 2020 April 13. Available from:</w:t>
      </w:r>
      <w:r w:rsidR="0041186D" w:rsidRPr="007C2DCB">
        <w:t xml:space="preserve"> </w:t>
      </w:r>
      <w:hyperlink r:id="rId25" w:history="1">
        <w:r w:rsidR="00CA37D2" w:rsidRPr="007C2DCB">
          <w:rPr>
            <w:rStyle w:val="Hyperlink"/>
          </w:rPr>
          <w:t>https://www.beckershospitalreview.com/finance/rural-america-braces-for-covid-19-as-more-hospitals-close/</w:t>
        </w:r>
      </w:hyperlink>
      <w:r w:rsidR="0041186D" w:rsidRPr="007C2DCB">
        <w:t xml:space="preserve"> </w:t>
      </w:r>
      <w:r w:rsidR="0041186D" w:rsidRPr="007C2DCB">
        <w:rPr>
          <w:color w:val="000000" w:themeColor="text1"/>
          <w:lang w:eastAsia="zh-CN"/>
        </w:rPr>
        <w:t>[Last accessed on 2026 August 15].</w:t>
      </w:r>
    </w:p>
    <w:p w14:paraId="645306B9" w14:textId="77777777" w:rsidR="00D8618F" w:rsidRPr="007C2DCB" w:rsidRDefault="00D8618F" w:rsidP="00C66604">
      <w:pPr>
        <w:jc w:val="both"/>
      </w:pPr>
    </w:p>
    <w:p w14:paraId="6035C098" w14:textId="00D9DDE3" w:rsidR="00D8618F" w:rsidRPr="007C2DCB" w:rsidRDefault="00000000" w:rsidP="00C66604">
      <w:pPr>
        <w:jc w:val="both"/>
        <w:rPr>
          <w:b/>
          <w:bCs/>
        </w:rPr>
      </w:pPr>
      <w:r w:rsidRPr="007C2DCB">
        <w:t>3.</w:t>
      </w:r>
      <w:r w:rsidR="00CA37D2" w:rsidRPr="007C2DCB">
        <w:t xml:space="preserve"> Hancock J, Galewitz P, Lucas E. Furor Erupts: Billions Going To Hospitals Based On Medicare Billings, Not COVID-19. KFF News; </w:t>
      </w:r>
      <w:r w:rsidR="00CA37D2" w:rsidRPr="007C2DCB">
        <w:rPr>
          <w:color w:val="000000" w:themeColor="text1"/>
          <w:lang w:eastAsia="zh-CN"/>
        </w:rPr>
        <w:t>2020 April 10. Available from:</w:t>
      </w:r>
      <w:r w:rsidR="00CA37D2" w:rsidRPr="007C2DCB">
        <w:rPr>
          <w:b/>
          <w:bCs/>
        </w:rPr>
        <w:t xml:space="preserve"> </w:t>
      </w:r>
      <w:hyperlink r:id="rId26" w:history="1">
        <w:r w:rsidR="00CA37D2" w:rsidRPr="007C2DCB">
          <w:rPr>
            <w:rStyle w:val="Hyperlink"/>
          </w:rPr>
          <w:t>https://kffhealthnews.org/health-care-costs/furor-erupts-billions-going-to-hospitals-based-on-medicare-billings-not-covid-19/</w:t>
        </w:r>
      </w:hyperlink>
      <w:r w:rsidR="00CA37D2" w:rsidRPr="007C2DCB">
        <w:t xml:space="preserve"> </w:t>
      </w:r>
      <w:r w:rsidR="00CA37D2" w:rsidRPr="007C2DCB">
        <w:rPr>
          <w:color w:val="000000" w:themeColor="text1"/>
          <w:lang w:eastAsia="zh-CN"/>
        </w:rPr>
        <w:t>[Last accessed on 2026 August 15].</w:t>
      </w:r>
    </w:p>
    <w:p w14:paraId="3DDC7FF4" w14:textId="77777777" w:rsidR="00D8618F" w:rsidRPr="007C2DCB" w:rsidRDefault="00D8618F" w:rsidP="00C66604">
      <w:pPr>
        <w:jc w:val="both"/>
      </w:pPr>
    </w:p>
    <w:p w14:paraId="09D28C8A" w14:textId="449BCB87" w:rsidR="00725CC7" w:rsidRPr="007C2DCB" w:rsidRDefault="00000000" w:rsidP="00C66604">
      <w:pPr>
        <w:jc w:val="both"/>
        <w:rPr>
          <w:b/>
          <w:bCs/>
        </w:rPr>
      </w:pPr>
      <w:r w:rsidRPr="007C2DCB">
        <w:t xml:space="preserve">4. </w:t>
      </w:r>
      <w:r w:rsidR="00995F11" w:rsidRPr="007C2DCB">
        <w:t>Miltimore J. Physicians say hospitals are pressuring ER docs to list COVID-19 on death certificates. Here’s why</w:t>
      </w:r>
      <w:r w:rsidR="00725CC7" w:rsidRPr="007C2DCB">
        <w:rPr>
          <w:color w:val="000000" w:themeColor="text1"/>
          <w:lang w:eastAsia="zh-CN"/>
        </w:rPr>
        <w:t>.</w:t>
      </w:r>
      <w:r w:rsidR="00995F11" w:rsidRPr="007C2DCB">
        <w:t xml:space="preserve"> Foundation for Economic Education; </w:t>
      </w:r>
      <w:r w:rsidR="00725CC7" w:rsidRPr="007C2DCB">
        <w:rPr>
          <w:color w:val="000000" w:themeColor="text1"/>
          <w:lang w:eastAsia="zh-CN"/>
        </w:rPr>
        <w:t>2020 April 29. Available from:</w:t>
      </w:r>
      <w:r w:rsidR="00725CC7" w:rsidRPr="007C2DCB">
        <w:rPr>
          <w:b/>
          <w:bCs/>
        </w:rPr>
        <w:t xml:space="preserve"> </w:t>
      </w:r>
      <w:hyperlink r:id="rId27" w:history="1">
        <w:r w:rsidR="00995F11" w:rsidRPr="007C2DCB">
          <w:rPr>
            <w:rStyle w:val="Hyperlink"/>
          </w:rPr>
          <w:t>https://fee.org/articles/physicians-say-hospitals-are-pressuring-er-docs-to-list-covid-19-on-death-certificates-here-s-why/</w:t>
        </w:r>
      </w:hyperlink>
      <w:r w:rsidR="00725CC7" w:rsidRPr="007C2DCB">
        <w:t xml:space="preserve"> </w:t>
      </w:r>
      <w:r w:rsidR="00725CC7" w:rsidRPr="007C2DCB">
        <w:rPr>
          <w:color w:val="000000" w:themeColor="text1"/>
          <w:lang w:eastAsia="zh-CN"/>
        </w:rPr>
        <w:t>[Last accessed on 2026 August 15].</w:t>
      </w:r>
    </w:p>
    <w:p w14:paraId="6C9DB147" w14:textId="77777777" w:rsidR="00D8618F" w:rsidRPr="007C2DCB" w:rsidRDefault="00D8618F" w:rsidP="00C66604">
      <w:pPr>
        <w:jc w:val="both"/>
        <w:rPr>
          <w:b/>
          <w:bCs/>
        </w:rPr>
      </w:pPr>
    </w:p>
    <w:p w14:paraId="78A6EBAC" w14:textId="5C2F4525" w:rsidR="00D8618F" w:rsidRPr="007C2DCB" w:rsidRDefault="00000000" w:rsidP="00C66604">
      <w:pPr>
        <w:jc w:val="both"/>
      </w:pPr>
      <w:r w:rsidRPr="007C2DCB">
        <w:t>5.</w:t>
      </w:r>
      <w:r w:rsidR="00601DDB" w:rsidRPr="007C2DCB">
        <w:t xml:space="preserve"> </w:t>
      </w:r>
      <w:r w:rsidR="00725CC7" w:rsidRPr="007C2DCB">
        <w:t>Bhattacharya J, Lamb K. The Downsides of Financial Incentives to Diagnose COVID</w:t>
      </w:r>
      <w:r w:rsidR="00601DDB" w:rsidRPr="007C2DCB">
        <w:t xml:space="preserve">. </w:t>
      </w:r>
      <w:r w:rsidR="00725CC7" w:rsidRPr="007C2DCB">
        <w:t xml:space="preserve">Newsweek; 2023 January 26. </w:t>
      </w:r>
      <w:r w:rsidR="00725CC7" w:rsidRPr="007C2DCB">
        <w:rPr>
          <w:color w:val="000000" w:themeColor="text1"/>
          <w:lang w:eastAsia="zh-CN"/>
        </w:rPr>
        <w:t>Available from:</w:t>
      </w:r>
      <w:r w:rsidR="00D32A95" w:rsidRPr="007C2DCB">
        <w:t xml:space="preserve"> </w:t>
      </w:r>
      <w:hyperlink r:id="rId28" w:history="1">
        <w:r w:rsidR="00D32A95" w:rsidRPr="007C2DCB">
          <w:rPr>
            <w:rStyle w:val="Hyperlink"/>
          </w:rPr>
          <w:t>https://www.newsweek.com/downsides-financial-incentives-diagnose-covid-opinion-1776181</w:t>
        </w:r>
      </w:hyperlink>
      <w:r w:rsidR="00725CC7" w:rsidRPr="007C2DCB">
        <w:t xml:space="preserve"> </w:t>
      </w:r>
      <w:r w:rsidR="00725CC7" w:rsidRPr="007C2DCB">
        <w:rPr>
          <w:color w:val="000000" w:themeColor="text1"/>
          <w:lang w:eastAsia="zh-CN"/>
        </w:rPr>
        <w:t>[Last accessed on 2026 August 15].</w:t>
      </w:r>
    </w:p>
    <w:p w14:paraId="36AC217E" w14:textId="77777777" w:rsidR="00D8618F" w:rsidRPr="007C2DCB" w:rsidRDefault="00D8618F" w:rsidP="00C66604">
      <w:pPr>
        <w:jc w:val="both"/>
      </w:pPr>
    </w:p>
    <w:p w14:paraId="048DA9EE" w14:textId="1574A0B4" w:rsidR="00D8618F" w:rsidRPr="007C2DCB" w:rsidRDefault="00000000" w:rsidP="00C66604">
      <w:pPr>
        <w:jc w:val="both"/>
        <w:rPr>
          <w:rStyle w:val="Hyperlink"/>
        </w:rPr>
      </w:pPr>
      <w:r w:rsidRPr="007C2DCB">
        <w:t>6.</w:t>
      </w:r>
      <w:r w:rsidR="004035BE" w:rsidRPr="007C2DCB">
        <w:t xml:space="preserve"> US Department of Heath and Human Services. Instructions for Completing the Cause-of-Death Section of the Death Certificate</w:t>
      </w:r>
      <w:r w:rsidR="00827DE3" w:rsidRPr="007C2DCB">
        <w:t>.</w:t>
      </w:r>
      <w:r w:rsidR="004035BE" w:rsidRPr="007C2DCB">
        <w:t xml:space="preserve"> </w:t>
      </w:r>
      <w:r w:rsidR="004035BE" w:rsidRPr="007C2DCB">
        <w:rPr>
          <w:color w:val="000000" w:themeColor="text1"/>
          <w:lang w:eastAsia="zh-CN"/>
        </w:rPr>
        <w:t>Available from:</w:t>
      </w:r>
      <w:r w:rsidR="004035BE" w:rsidRPr="007C2DCB">
        <w:t xml:space="preserve"> </w:t>
      </w:r>
      <w:hyperlink r:id="rId29">
        <w:r w:rsidR="00D8618F" w:rsidRPr="007C2DCB">
          <w:rPr>
            <w:rStyle w:val="Hyperlink"/>
          </w:rPr>
          <w:t>https://www.cdc.gov/nchs/data/dvs/blue_form.pdf</w:t>
        </w:r>
      </w:hyperlink>
      <w:r w:rsidR="004035BE" w:rsidRPr="007C2DCB">
        <w:rPr>
          <w:rStyle w:val="Hyperlink"/>
        </w:rPr>
        <w:t xml:space="preserve"> </w:t>
      </w:r>
      <w:r w:rsidR="004035BE" w:rsidRPr="007C2DCB">
        <w:rPr>
          <w:color w:val="000000" w:themeColor="text1"/>
          <w:lang w:eastAsia="zh-CN"/>
        </w:rPr>
        <w:t xml:space="preserve">[Last accessed on 2026 </w:t>
      </w:r>
      <w:r w:rsidR="0008142D" w:rsidRPr="007C2DCB">
        <w:rPr>
          <w:color w:val="000000" w:themeColor="text1"/>
          <w:lang w:eastAsia="zh-CN"/>
        </w:rPr>
        <w:t>August 15</w:t>
      </w:r>
      <w:r w:rsidR="004035BE" w:rsidRPr="007C2DCB">
        <w:rPr>
          <w:color w:val="000000" w:themeColor="text1"/>
          <w:lang w:eastAsia="zh-CN"/>
        </w:rPr>
        <w:t>].</w:t>
      </w:r>
    </w:p>
    <w:p w14:paraId="49BCCA0E" w14:textId="77777777" w:rsidR="00D8618F" w:rsidRPr="007C2DCB" w:rsidRDefault="00D8618F" w:rsidP="00C66604">
      <w:pPr>
        <w:jc w:val="both"/>
        <w:rPr>
          <w:rStyle w:val="Hyperlink"/>
        </w:rPr>
      </w:pPr>
    </w:p>
    <w:p w14:paraId="35A06110" w14:textId="30B6FC77" w:rsidR="00A16FB8" w:rsidRPr="007C2DCB" w:rsidRDefault="00000000" w:rsidP="00C66604">
      <w:pPr>
        <w:jc w:val="both"/>
        <w:rPr>
          <w:color w:val="000000" w:themeColor="text1"/>
        </w:rPr>
      </w:pPr>
      <w:r w:rsidRPr="007C2DCB">
        <w:rPr>
          <w:color w:val="000000" w:themeColor="text1"/>
        </w:rPr>
        <w:t xml:space="preserve">7. </w:t>
      </w:r>
      <w:r w:rsidR="00601DDB" w:rsidRPr="007C2DCB">
        <w:rPr>
          <w:color w:val="000000" w:themeColor="text1"/>
        </w:rPr>
        <w:t xml:space="preserve">CDC Wonder. Atlanta, GA: National Center for Health Statistics Mortality Data. Available from: </w:t>
      </w:r>
      <w:hyperlink r:id="rId30" w:history="1">
        <w:r w:rsidR="0008142D" w:rsidRPr="007C2DCB">
          <w:rPr>
            <w:rStyle w:val="Hyperlink"/>
          </w:rPr>
          <w:t>https://wonder.cdc.gov/deaths-by-underlying-cause.html</w:t>
        </w:r>
      </w:hyperlink>
      <w:r w:rsidR="0008142D" w:rsidRPr="007C2DCB">
        <w:rPr>
          <w:color w:val="000000" w:themeColor="text1"/>
        </w:rPr>
        <w:t xml:space="preserve"> </w:t>
      </w:r>
      <w:r w:rsidR="00601DDB" w:rsidRPr="007C2DCB">
        <w:t>[</w:t>
      </w:r>
      <w:r w:rsidR="00A36785" w:rsidRPr="007C2DCB">
        <w:rPr>
          <w:color w:val="000000" w:themeColor="text1"/>
          <w:lang w:eastAsia="zh-CN"/>
        </w:rPr>
        <w:t xml:space="preserve">Last accessed on 2026 </w:t>
      </w:r>
      <w:r w:rsidR="0008142D" w:rsidRPr="007C2DCB">
        <w:rPr>
          <w:color w:val="000000" w:themeColor="text1"/>
          <w:lang w:eastAsia="zh-CN"/>
        </w:rPr>
        <w:t>August 15</w:t>
      </w:r>
      <w:r w:rsidR="00A36785" w:rsidRPr="007C2DCB">
        <w:rPr>
          <w:color w:val="000000" w:themeColor="text1"/>
          <w:lang w:eastAsia="zh-CN"/>
        </w:rPr>
        <w:t>].</w:t>
      </w:r>
      <w:r w:rsidRPr="007C2DCB">
        <w:t xml:space="preserve"> </w:t>
      </w:r>
    </w:p>
    <w:p w14:paraId="15285D9E" w14:textId="77777777" w:rsidR="00A16FB8" w:rsidRPr="007C2DCB" w:rsidRDefault="00A16FB8" w:rsidP="00C66604">
      <w:pPr>
        <w:jc w:val="both"/>
      </w:pPr>
    </w:p>
    <w:p w14:paraId="644A4D8C" w14:textId="5DF29E34" w:rsidR="00D8618F" w:rsidRPr="007C2DCB" w:rsidRDefault="00FE5BBB" w:rsidP="00C66604">
      <w:pPr>
        <w:jc w:val="both"/>
        <w:rPr>
          <w:rStyle w:val="Hyperlink"/>
          <w:color w:val="auto"/>
          <w:u w:val="none"/>
        </w:rPr>
      </w:pPr>
      <w:r w:rsidRPr="007C2DCB">
        <w:t xml:space="preserve">8. </w:t>
      </w:r>
      <w:r w:rsidR="003A64CE" w:rsidRPr="007C2DCB">
        <w:t xml:space="preserve">Portal L. Man who died in motorcycle crash counted as COVID-19 death in Florida: Report. CBS 12 News; 2020 July </w:t>
      </w:r>
      <w:r w:rsidR="0008142D" w:rsidRPr="007C2DCB">
        <w:t>18</w:t>
      </w:r>
      <w:r w:rsidR="003A64CE" w:rsidRPr="007C2DCB">
        <w:t xml:space="preserve">. Available from: </w:t>
      </w:r>
      <w:hyperlink r:id="rId31" w:history="1">
        <w:r w:rsidR="003A64CE" w:rsidRPr="007C2DCB">
          <w:rPr>
            <w:rStyle w:val="Hyperlink"/>
          </w:rPr>
          <w:t>https://cbs12.com/news/local/man-who-died-in-motorcycle-crash-counted-as-covid-19-death-in-florida-report</w:t>
        </w:r>
      </w:hyperlink>
      <w:r w:rsidR="003A64CE" w:rsidRPr="007C2DCB">
        <w:t xml:space="preserve"> [</w:t>
      </w:r>
      <w:r w:rsidR="003A64CE" w:rsidRPr="007C2DCB">
        <w:rPr>
          <w:color w:val="000000" w:themeColor="text1"/>
          <w:lang w:eastAsia="zh-CN"/>
        </w:rPr>
        <w:t xml:space="preserve">Last accessed on 2026 </w:t>
      </w:r>
      <w:r w:rsidR="0008142D" w:rsidRPr="007C2DCB">
        <w:rPr>
          <w:color w:val="000000" w:themeColor="text1"/>
          <w:lang w:eastAsia="zh-CN"/>
        </w:rPr>
        <w:t>August 15</w:t>
      </w:r>
      <w:r w:rsidR="003A64CE" w:rsidRPr="007C2DCB">
        <w:rPr>
          <w:color w:val="000000" w:themeColor="text1"/>
          <w:lang w:eastAsia="zh-CN"/>
        </w:rPr>
        <w:t>].</w:t>
      </w:r>
    </w:p>
    <w:p w14:paraId="118DF0B1" w14:textId="77777777" w:rsidR="00D8618F" w:rsidRPr="007C2DCB" w:rsidRDefault="00D8618F" w:rsidP="00C66604">
      <w:pPr>
        <w:jc w:val="both"/>
        <w:rPr>
          <w:rStyle w:val="Hyperlink"/>
        </w:rPr>
      </w:pPr>
    </w:p>
    <w:p w14:paraId="0D57814F" w14:textId="46D6B196" w:rsidR="00D8618F" w:rsidRPr="007C2DCB" w:rsidRDefault="00000000" w:rsidP="00C66604">
      <w:pPr>
        <w:jc w:val="both"/>
      </w:pPr>
      <w:r w:rsidRPr="007C2DCB">
        <w:t>9.</w:t>
      </w:r>
      <w:r w:rsidRPr="007C2DCB">
        <w:rPr>
          <w:rStyle w:val="Hyperlink"/>
        </w:rPr>
        <w:t xml:space="preserve"> </w:t>
      </w:r>
      <w:r w:rsidR="00004353" w:rsidRPr="007C2DCB">
        <w:t>FluView Interactive. Atlanta, GA: Pneumonia and Influenza Mortality Surveillance from the National Center for Health Statistics Mortality Surveillance System</w:t>
      </w:r>
      <w:r w:rsidR="0008142D" w:rsidRPr="007C2DCB">
        <w:t>;</w:t>
      </w:r>
      <w:r w:rsidR="00004353" w:rsidRPr="007C2DCB">
        <w:t xml:space="preserve"> Centers for Disease Control. Available from: </w:t>
      </w:r>
      <w:hyperlink r:id="rId32" w:history="1">
        <w:r w:rsidR="00004353" w:rsidRPr="007C2DCB">
          <w:rPr>
            <w:rStyle w:val="Hyperlink"/>
          </w:rPr>
          <w:t>https://gis.cdc.gov/grasp/fluview/mortality.html</w:t>
        </w:r>
      </w:hyperlink>
      <w:r w:rsidR="00004353" w:rsidRPr="007C2DCB">
        <w:t xml:space="preserve"> [</w:t>
      </w:r>
      <w:r w:rsidR="00004353" w:rsidRPr="007C2DCB">
        <w:rPr>
          <w:color w:val="000000" w:themeColor="text1"/>
          <w:lang w:eastAsia="zh-CN"/>
        </w:rPr>
        <w:t xml:space="preserve">Last accessed on 2026 </w:t>
      </w:r>
      <w:r w:rsidR="0008142D" w:rsidRPr="007C2DCB">
        <w:rPr>
          <w:color w:val="000000" w:themeColor="text1"/>
          <w:lang w:eastAsia="zh-CN"/>
        </w:rPr>
        <w:t>August 15</w:t>
      </w:r>
      <w:r w:rsidR="00004353" w:rsidRPr="007C2DCB">
        <w:rPr>
          <w:color w:val="000000" w:themeColor="text1"/>
          <w:lang w:eastAsia="zh-CN"/>
        </w:rPr>
        <w:t>].</w:t>
      </w:r>
    </w:p>
    <w:p w14:paraId="7108605B" w14:textId="77777777" w:rsidR="00D8618F" w:rsidRPr="007C2DCB" w:rsidRDefault="00D8618F" w:rsidP="00C66604">
      <w:pPr>
        <w:jc w:val="both"/>
      </w:pPr>
    </w:p>
    <w:p w14:paraId="696566C9" w14:textId="6587F5D2" w:rsidR="00D8618F" w:rsidRPr="007C2DCB" w:rsidRDefault="00000000" w:rsidP="00C66604">
      <w:pPr>
        <w:jc w:val="both"/>
      </w:pPr>
      <w:r w:rsidRPr="007C2DCB">
        <w:t>10.</w:t>
      </w:r>
      <w:r w:rsidR="00827DE3" w:rsidRPr="007C2DCB">
        <w:t xml:space="preserve"> Swiss Policy Research. Why the Flu Has ‘Disappeared’. Global Research; 2021 February 15. Available from: </w:t>
      </w:r>
      <w:hyperlink r:id="rId33" w:history="1">
        <w:r w:rsidR="00827DE3" w:rsidRPr="007C2DCB">
          <w:rPr>
            <w:rStyle w:val="Hyperlink"/>
          </w:rPr>
          <w:t>https://www.globalresearch.ca/why-flu-disappeared/5737357</w:t>
        </w:r>
      </w:hyperlink>
      <w:r w:rsidR="00827DE3" w:rsidRPr="007C2DCB">
        <w:t xml:space="preserve"> [</w:t>
      </w:r>
      <w:r w:rsidR="00827DE3" w:rsidRPr="007C2DCB">
        <w:rPr>
          <w:color w:val="000000" w:themeColor="text1"/>
          <w:lang w:eastAsia="zh-CN"/>
        </w:rPr>
        <w:t xml:space="preserve">Last accessed on 2026 </w:t>
      </w:r>
      <w:r w:rsidR="0008142D" w:rsidRPr="007C2DCB">
        <w:rPr>
          <w:color w:val="000000" w:themeColor="text1"/>
          <w:lang w:eastAsia="zh-CN"/>
        </w:rPr>
        <w:t>August 15</w:t>
      </w:r>
      <w:r w:rsidR="00827DE3" w:rsidRPr="007C2DCB">
        <w:rPr>
          <w:color w:val="000000" w:themeColor="text1"/>
          <w:lang w:eastAsia="zh-CN"/>
        </w:rPr>
        <w:t>].</w:t>
      </w:r>
    </w:p>
    <w:p w14:paraId="7225243A" w14:textId="77777777" w:rsidR="00D8618F" w:rsidRPr="007C2DCB" w:rsidRDefault="00D8618F" w:rsidP="00C66604">
      <w:pPr>
        <w:jc w:val="both"/>
      </w:pPr>
    </w:p>
    <w:p w14:paraId="15EBC4E7" w14:textId="76616C52" w:rsidR="00D8618F" w:rsidRPr="007C2DCB" w:rsidRDefault="00000000" w:rsidP="00C66604">
      <w:pPr>
        <w:jc w:val="both"/>
      </w:pPr>
      <w:r w:rsidRPr="007C2DCB">
        <w:lastRenderedPageBreak/>
        <w:t xml:space="preserve">11. </w:t>
      </w:r>
      <w:r w:rsidR="00435B93" w:rsidRPr="007C2DCB">
        <w:t xml:space="preserve">US Bankruptcy Court, Eastern District of Michigan. Expiration of the Coronavirus Aid, Relief, and Economic Security (CARES) Act. 2022 April 1. Available from: </w:t>
      </w:r>
      <w:hyperlink r:id="rId34" w:history="1">
        <w:r w:rsidR="00435B93" w:rsidRPr="007C2DCB">
          <w:rPr>
            <w:rStyle w:val="Hyperlink"/>
          </w:rPr>
          <w:t>https://www.mieb.uscourts.gov/news/expiration-coronavirus-aid-relief-and-economic-security-cares-act</w:t>
        </w:r>
      </w:hyperlink>
      <w:r w:rsidR="00435B93" w:rsidRPr="007C2DCB">
        <w:t xml:space="preserve"> [</w:t>
      </w:r>
      <w:r w:rsidR="00435B93" w:rsidRPr="007C2DCB">
        <w:rPr>
          <w:color w:val="000000" w:themeColor="text1"/>
          <w:lang w:eastAsia="zh-CN"/>
        </w:rPr>
        <w:t xml:space="preserve">Last accessed on 2026 </w:t>
      </w:r>
      <w:r w:rsidR="0008142D" w:rsidRPr="007C2DCB">
        <w:rPr>
          <w:color w:val="000000" w:themeColor="text1"/>
          <w:lang w:eastAsia="zh-CN"/>
        </w:rPr>
        <w:t>August 15</w:t>
      </w:r>
      <w:r w:rsidR="00435B93" w:rsidRPr="007C2DCB">
        <w:rPr>
          <w:color w:val="000000" w:themeColor="text1"/>
          <w:lang w:eastAsia="zh-CN"/>
        </w:rPr>
        <w:t>].</w:t>
      </w:r>
    </w:p>
    <w:p w14:paraId="10ED80E7" w14:textId="77777777" w:rsidR="00D8618F" w:rsidRPr="007C2DCB" w:rsidRDefault="00D8618F" w:rsidP="00C66604">
      <w:pPr>
        <w:jc w:val="both"/>
      </w:pPr>
    </w:p>
    <w:p w14:paraId="6F9AC940" w14:textId="0AA7FA67" w:rsidR="00CB4474" w:rsidRPr="007C2DCB" w:rsidRDefault="00000000" w:rsidP="00C66604">
      <w:pPr>
        <w:jc w:val="both"/>
      </w:pPr>
      <w:r w:rsidRPr="007C2DCB">
        <w:t>12.</w:t>
      </w:r>
      <w:r w:rsidR="00D32A95" w:rsidRPr="007C2DCB">
        <w:t xml:space="preserve"> United Health Foundation. America’s Health Rankings. Annual Report 2018. 2018 December. Available from: </w:t>
      </w:r>
      <w:hyperlink r:id="rId35" w:history="1">
        <w:r w:rsidR="0008142D" w:rsidRPr="007C2DCB">
          <w:rPr>
            <w:rStyle w:val="Hyperlink"/>
          </w:rPr>
          <w:t>https://assets.americashealthrankings.org/app/uploads/2018ahrannual_020419.pdf</w:t>
        </w:r>
      </w:hyperlink>
      <w:r w:rsidR="00D32A95" w:rsidRPr="007C2DCB">
        <w:t xml:space="preserve"> [</w:t>
      </w:r>
      <w:r w:rsidR="00D32A95" w:rsidRPr="007C2DCB">
        <w:rPr>
          <w:color w:val="000000" w:themeColor="text1"/>
          <w:lang w:eastAsia="zh-CN"/>
        </w:rPr>
        <w:t xml:space="preserve">Last accessed on 2026 </w:t>
      </w:r>
      <w:r w:rsidR="00C2362C" w:rsidRPr="007C2DCB">
        <w:rPr>
          <w:color w:val="000000" w:themeColor="text1"/>
          <w:lang w:eastAsia="zh-CN"/>
        </w:rPr>
        <w:t>August 15</w:t>
      </w:r>
      <w:r w:rsidR="00D32A95" w:rsidRPr="007C2DCB">
        <w:rPr>
          <w:color w:val="000000" w:themeColor="text1"/>
          <w:lang w:eastAsia="zh-CN"/>
        </w:rPr>
        <w:t>].</w:t>
      </w:r>
      <w:r w:rsidR="00CB4474" w:rsidRPr="007C2DCB">
        <w:rPr>
          <w:rFonts w:ascii="Noto Sans" w:hAnsi="Noto Sans" w:cs="Noto Sans"/>
          <w:shd w:val="clear" w:color="auto" w:fill="FFFFFF"/>
        </w:rPr>
        <w:t xml:space="preserve"> </w:t>
      </w:r>
    </w:p>
    <w:p w14:paraId="27B8C1C6" w14:textId="77777777" w:rsidR="00CB4474" w:rsidRPr="007C2DCB" w:rsidRDefault="00CB4474" w:rsidP="00C66604">
      <w:pPr>
        <w:jc w:val="both"/>
        <w:rPr>
          <w:rFonts w:ascii="Noto Sans" w:hAnsi="Noto Sans" w:cs="Noto Sans"/>
          <w:shd w:val="clear" w:color="auto" w:fill="FFFFFF"/>
        </w:rPr>
      </w:pPr>
    </w:p>
    <w:p w14:paraId="6F2E4B5D" w14:textId="6B43D8CC" w:rsidR="00CB4474" w:rsidRPr="007C2DCB" w:rsidRDefault="00CB4474" w:rsidP="00C66604">
      <w:pPr>
        <w:jc w:val="both"/>
        <w:rPr>
          <w:color w:val="000000" w:themeColor="text1"/>
          <w:lang w:eastAsia="zh-CN"/>
        </w:rPr>
      </w:pPr>
      <w:r w:rsidRPr="007C2DCB">
        <w:rPr>
          <w:color w:val="000000" w:themeColor="text1"/>
          <w:lang w:eastAsia="zh-CN"/>
        </w:rPr>
        <w:t xml:space="preserve">13. Chaves A. The Impact of Substance Abuse on US Life Expectancy from 2016 to 2021. Asian Pacific Journal of Health Sciences; 13(2), 34–42. 2026 June. Available from: </w:t>
      </w:r>
      <w:hyperlink r:id="rId36" w:history="1">
        <w:r w:rsidRPr="007C2DCB">
          <w:rPr>
            <w:rStyle w:val="Hyperlink"/>
            <w:lang w:eastAsia="zh-CN"/>
          </w:rPr>
          <w:t>https://apjhs.com/index.php/apjhs/article/view/3429</w:t>
        </w:r>
      </w:hyperlink>
    </w:p>
    <w:p w14:paraId="4C577605" w14:textId="77777777" w:rsidR="00D8618F" w:rsidRPr="007C2DCB" w:rsidRDefault="00D8618F">
      <w:pPr>
        <w:jc w:val="both"/>
      </w:pPr>
    </w:p>
    <w:p w14:paraId="33348B46" w14:textId="54D36877" w:rsidR="00FE5BBB" w:rsidRPr="007C2DCB" w:rsidRDefault="00000000" w:rsidP="00FE5BBB">
      <w:pPr>
        <w:jc w:val="both"/>
        <w:rPr>
          <w:color w:val="000000" w:themeColor="text1"/>
          <w:lang w:eastAsia="zh-CN"/>
        </w:rPr>
      </w:pPr>
      <w:r w:rsidRPr="007C2DCB">
        <w:t xml:space="preserve">14. </w:t>
      </w:r>
      <w:r w:rsidR="00FE5BBB" w:rsidRPr="007C2DCB">
        <w:rPr>
          <w:color w:val="000000" w:themeColor="text1"/>
          <w:lang w:eastAsia="zh-CN"/>
        </w:rPr>
        <w:t xml:space="preserve">Social Security Actuarial Life Table. USA: Social Security Administration; Available from: </w:t>
      </w:r>
      <w:hyperlink r:id="rId37" w:history="1">
        <w:r w:rsidR="00FE5BBB" w:rsidRPr="007C2DCB">
          <w:rPr>
            <w:rStyle w:val="Hyperlink"/>
            <w:lang w:eastAsia="zh-CN"/>
          </w:rPr>
          <w:t>https://www.ssa.gov/oact/STATS/table4c6.html</w:t>
        </w:r>
      </w:hyperlink>
      <w:r w:rsidR="00FE5BBB" w:rsidRPr="007C2DCB">
        <w:rPr>
          <w:color w:val="000000" w:themeColor="text1"/>
          <w:lang w:eastAsia="zh-CN"/>
        </w:rPr>
        <w:t xml:space="preserve"> [Last accessed on 2026 </w:t>
      </w:r>
      <w:r w:rsidR="00C2362C" w:rsidRPr="007C2DCB">
        <w:rPr>
          <w:color w:val="000000" w:themeColor="text1"/>
          <w:lang w:eastAsia="zh-CN"/>
        </w:rPr>
        <w:t>August</w:t>
      </w:r>
      <w:r w:rsidR="00FE5BBB" w:rsidRPr="007C2DCB">
        <w:rPr>
          <w:color w:val="000000" w:themeColor="text1"/>
          <w:lang w:eastAsia="zh-CN"/>
        </w:rPr>
        <w:t xml:space="preserve"> 15]. </w:t>
      </w:r>
    </w:p>
    <w:p w14:paraId="1AC9A45B" w14:textId="77777777" w:rsidR="00FE5BBB" w:rsidRPr="007C2DCB" w:rsidRDefault="00FE5BBB" w:rsidP="00FE5BBB">
      <w:pPr>
        <w:jc w:val="both"/>
        <w:rPr>
          <w:color w:val="000000" w:themeColor="text1"/>
          <w:lang w:eastAsia="zh-CN"/>
        </w:rPr>
      </w:pPr>
    </w:p>
    <w:p w14:paraId="45EDF08E" w14:textId="4B2CE59B" w:rsidR="00D8618F" w:rsidRPr="007C2DCB" w:rsidRDefault="00000000" w:rsidP="00FE5BBB">
      <w:pPr>
        <w:jc w:val="both"/>
        <w:rPr>
          <w:rStyle w:val="Hyperlink"/>
          <w:b/>
          <w:bCs/>
          <w:color w:val="auto"/>
          <w:u w:val="none"/>
        </w:rPr>
      </w:pPr>
      <w:r w:rsidRPr="007C2DCB">
        <w:t xml:space="preserve">15. </w:t>
      </w:r>
      <w:r w:rsidR="008C4186" w:rsidRPr="007C2DCB">
        <w:t>Nicolakis J, Gmeiner G, Reiter C, Heidemarie Seltenhammer M. Aspiration in lethal drug abuse—a consequence of opioid intoxication. International Journal of Legal Medicine</w:t>
      </w:r>
      <w:r w:rsidR="0008142D" w:rsidRPr="007C2DCB">
        <w:t>;</w:t>
      </w:r>
      <w:r w:rsidR="008C4186" w:rsidRPr="007C2DCB">
        <w:t xml:space="preserve"> 134:2121–2132.</w:t>
      </w:r>
      <w:r w:rsidR="0008142D" w:rsidRPr="007C2DCB">
        <w:t xml:space="preserve"> 2020 September 14.</w:t>
      </w:r>
      <w:r w:rsidR="008C4186" w:rsidRPr="007C2DCB">
        <w:t xml:space="preserve"> </w:t>
      </w:r>
      <w:r w:rsidR="008C4186" w:rsidRPr="007C2DCB">
        <w:rPr>
          <w:color w:val="000000" w:themeColor="text1"/>
          <w:lang w:eastAsia="zh-CN"/>
        </w:rPr>
        <w:t>Available from:</w:t>
      </w:r>
      <w:r w:rsidR="008C4186" w:rsidRPr="007C2DCB">
        <w:rPr>
          <w:b/>
          <w:bCs/>
        </w:rPr>
        <w:t xml:space="preserve"> </w:t>
      </w:r>
      <w:hyperlink r:id="rId38" w:history="1">
        <w:r w:rsidR="008C4186" w:rsidRPr="007C2DCB">
          <w:rPr>
            <w:rStyle w:val="Hyperlink"/>
          </w:rPr>
          <w:t>https://link.springer.com/article/10.1007/s00414-020-02412-y</w:t>
        </w:r>
      </w:hyperlink>
      <w:r w:rsidR="008C4186" w:rsidRPr="007C2DCB">
        <w:t xml:space="preserve"> </w:t>
      </w:r>
      <w:r w:rsidR="008C4186" w:rsidRPr="007C2DCB">
        <w:rPr>
          <w:color w:val="000000" w:themeColor="text1"/>
          <w:lang w:eastAsia="zh-CN"/>
        </w:rPr>
        <w:t xml:space="preserve">[Last accessed on 2026 </w:t>
      </w:r>
      <w:r w:rsidR="00C2362C" w:rsidRPr="007C2DCB">
        <w:rPr>
          <w:color w:val="000000" w:themeColor="text1"/>
          <w:lang w:eastAsia="zh-CN"/>
        </w:rPr>
        <w:t>August</w:t>
      </w:r>
      <w:r w:rsidR="008C4186" w:rsidRPr="007C2DCB">
        <w:rPr>
          <w:color w:val="000000" w:themeColor="text1"/>
          <w:lang w:eastAsia="zh-CN"/>
        </w:rPr>
        <w:t xml:space="preserve"> 15].</w:t>
      </w:r>
    </w:p>
    <w:p w14:paraId="54324B6E" w14:textId="77777777" w:rsidR="00D8618F" w:rsidRPr="007C2DCB" w:rsidRDefault="00D8618F" w:rsidP="00F60156">
      <w:pPr>
        <w:rPr>
          <w:rStyle w:val="Hyperlink"/>
        </w:rPr>
      </w:pPr>
    </w:p>
    <w:p w14:paraId="28849E9E" w14:textId="56D8A719" w:rsidR="00D8618F" w:rsidRPr="007C2DCB" w:rsidRDefault="00000000" w:rsidP="00893D24">
      <w:pPr>
        <w:jc w:val="both"/>
      </w:pPr>
      <w:r w:rsidRPr="007C2DCB">
        <w:t xml:space="preserve">16. </w:t>
      </w:r>
      <w:r w:rsidR="000F4C23" w:rsidRPr="007C2DCB">
        <w:t>Passarino G, Ciccone G, Siragusa R, Tappero P, Mollo F. Histopathological findings in 851 autopsies of drug addicts, with toxicologic and virologic correlations</w:t>
      </w:r>
      <w:r w:rsidR="0037436E" w:rsidRPr="007C2DCB">
        <w:t>. American Journal of Forensic Medicine &amp; Pathology; 26(2): 106-116, 2005 June.</w:t>
      </w:r>
      <w:r w:rsidR="00B75E2E" w:rsidRPr="007C2DCB">
        <w:t xml:space="preserve"> </w:t>
      </w:r>
      <w:r w:rsidR="00B75E2E" w:rsidRPr="007C2DCB">
        <w:rPr>
          <w:color w:val="000000" w:themeColor="text1"/>
          <w:lang w:eastAsia="zh-CN"/>
        </w:rPr>
        <w:t>Available from:</w:t>
      </w:r>
      <w:r w:rsidR="00B75E2E" w:rsidRPr="007C2DCB">
        <w:rPr>
          <w:b/>
          <w:bCs/>
        </w:rPr>
        <w:t xml:space="preserve"> </w:t>
      </w:r>
      <w:hyperlink r:id="rId39" w:history="1">
        <w:r w:rsidR="00B75E2E" w:rsidRPr="007C2DCB">
          <w:rPr>
            <w:rStyle w:val="Hyperlink"/>
          </w:rPr>
          <w:t>https://pubmed.ncbi.nlm.nih.gov/15894841/</w:t>
        </w:r>
      </w:hyperlink>
      <w:r w:rsidR="00B75E2E" w:rsidRPr="007C2DCB">
        <w:t xml:space="preserve"> </w:t>
      </w:r>
      <w:r w:rsidR="00B75E2E" w:rsidRPr="007C2DCB">
        <w:rPr>
          <w:color w:val="000000" w:themeColor="text1"/>
          <w:lang w:eastAsia="zh-CN"/>
        </w:rPr>
        <w:t xml:space="preserve">[Last accessed on 2026 </w:t>
      </w:r>
      <w:r w:rsidR="00C2362C" w:rsidRPr="007C2DCB">
        <w:rPr>
          <w:color w:val="000000" w:themeColor="text1"/>
          <w:lang w:eastAsia="zh-CN"/>
        </w:rPr>
        <w:t>August</w:t>
      </w:r>
      <w:r w:rsidR="00B75E2E" w:rsidRPr="007C2DCB">
        <w:rPr>
          <w:color w:val="000000" w:themeColor="text1"/>
          <w:lang w:eastAsia="zh-CN"/>
        </w:rPr>
        <w:t xml:space="preserve"> 15].</w:t>
      </w:r>
    </w:p>
    <w:p w14:paraId="02C5DD35" w14:textId="77777777" w:rsidR="00D8618F" w:rsidRPr="007C2DCB" w:rsidRDefault="00D8618F">
      <w:pPr>
        <w:jc w:val="both"/>
      </w:pPr>
    </w:p>
    <w:p w14:paraId="7BC3EA81" w14:textId="25CE2825" w:rsidR="00D8618F" w:rsidRPr="007C2DCB" w:rsidRDefault="00000000">
      <w:pPr>
        <w:jc w:val="both"/>
      </w:pPr>
      <w:r w:rsidRPr="007C2DCB">
        <w:t xml:space="preserve">17. </w:t>
      </w:r>
      <w:r w:rsidR="00893D24" w:rsidRPr="007C2DCB">
        <w:t>Farkas</w:t>
      </w:r>
      <w:r w:rsidR="00376A26" w:rsidRPr="007C2DCB">
        <w:t xml:space="preserve"> A</w:t>
      </w:r>
      <w:r w:rsidR="00893D24" w:rsidRPr="007C2DCB">
        <w:t>, Lynch</w:t>
      </w:r>
      <w:r w:rsidR="00376A26" w:rsidRPr="007C2DCB">
        <w:t xml:space="preserve"> MJ</w:t>
      </w:r>
      <w:r w:rsidR="00893D24" w:rsidRPr="007C2DCB">
        <w:t>, Westover</w:t>
      </w:r>
      <w:r w:rsidR="00376A26" w:rsidRPr="007C2DCB">
        <w:t xml:space="preserve"> R</w:t>
      </w:r>
      <w:r w:rsidR="00893D24" w:rsidRPr="007C2DCB">
        <w:t>, Giles</w:t>
      </w:r>
      <w:r w:rsidR="00376A26" w:rsidRPr="007C2DCB">
        <w:t xml:space="preserve"> J</w:t>
      </w:r>
      <w:r w:rsidR="00893D24" w:rsidRPr="007C2DCB">
        <w:t>, Siripong</w:t>
      </w:r>
      <w:r w:rsidR="00376A26" w:rsidRPr="007C2DCB">
        <w:t xml:space="preserve"> N</w:t>
      </w:r>
      <w:r w:rsidR="00893D24" w:rsidRPr="007C2DCB">
        <w:t>, Nalatwad</w:t>
      </w:r>
      <w:r w:rsidR="00376A26" w:rsidRPr="007C2DCB">
        <w:t xml:space="preserve"> A</w:t>
      </w:r>
      <w:r w:rsidR="00893D24" w:rsidRPr="007C2DCB">
        <w:t>, Pizon</w:t>
      </w:r>
      <w:r w:rsidR="00376A26" w:rsidRPr="007C2DCB">
        <w:t xml:space="preserve"> AF</w:t>
      </w:r>
      <w:r w:rsidR="00893D24" w:rsidRPr="007C2DCB">
        <w:t>, Martin-Gill</w:t>
      </w:r>
      <w:r w:rsidR="00376A26" w:rsidRPr="007C2DCB">
        <w:t xml:space="preserve"> C.</w:t>
      </w:r>
      <w:r w:rsidR="00893D24" w:rsidRPr="007C2DCB">
        <w:t xml:space="preserve"> Pulmonary Complications of Opioid Overdose Treated With Naloxone</w:t>
      </w:r>
      <w:r w:rsidR="00376A26" w:rsidRPr="007C2DCB">
        <w:t>.</w:t>
      </w:r>
      <w:r w:rsidR="00893D24" w:rsidRPr="007C2DCB">
        <w:t xml:space="preserve"> Annals of Emergency Medicine</w:t>
      </w:r>
      <w:r w:rsidR="00CC54FD" w:rsidRPr="007C2DCB">
        <w:t>;</w:t>
      </w:r>
      <w:r w:rsidR="00893D24" w:rsidRPr="007C2DCB">
        <w:t xml:space="preserve"> 75</w:t>
      </w:r>
      <w:r w:rsidR="00CC54FD" w:rsidRPr="007C2DCB">
        <w:t>(</w:t>
      </w:r>
      <w:r w:rsidR="00893D24" w:rsidRPr="007C2DCB">
        <w:t>1</w:t>
      </w:r>
      <w:r w:rsidR="00CC54FD" w:rsidRPr="007C2DCB">
        <w:t>)</w:t>
      </w:r>
      <w:r w:rsidR="00893D24" w:rsidRPr="007C2DCB">
        <w:t xml:space="preserve">: </w:t>
      </w:r>
      <w:r w:rsidR="00CC54FD" w:rsidRPr="007C2DCB">
        <w:t xml:space="preserve">40-48, </w:t>
      </w:r>
      <w:r w:rsidR="00893D24" w:rsidRPr="007C2DCB">
        <w:t xml:space="preserve">2020 </w:t>
      </w:r>
      <w:r w:rsidR="00CC54FD" w:rsidRPr="007C2DCB">
        <w:t>January</w:t>
      </w:r>
      <w:r w:rsidR="00893D24" w:rsidRPr="007C2DCB">
        <w:t>.</w:t>
      </w:r>
      <w:r w:rsidR="00CC54FD" w:rsidRPr="007C2DCB">
        <w:t xml:space="preserve"> </w:t>
      </w:r>
      <w:r w:rsidR="00CC54FD" w:rsidRPr="007C2DCB">
        <w:rPr>
          <w:color w:val="000000" w:themeColor="text1"/>
          <w:lang w:eastAsia="zh-CN"/>
        </w:rPr>
        <w:t>Available from:</w:t>
      </w:r>
      <w:r w:rsidR="00F937CC" w:rsidRPr="007C2DCB">
        <w:t xml:space="preserve"> </w:t>
      </w:r>
      <w:hyperlink r:id="rId40" w:history="1">
        <w:r w:rsidR="00F937CC" w:rsidRPr="007C2DCB">
          <w:rPr>
            <w:rStyle w:val="Hyperlink"/>
          </w:rPr>
          <w:t>https://www.annemergmed.com/article/S0196-0644(19)30309-9/fulltext</w:t>
        </w:r>
      </w:hyperlink>
      <w:r w:rsidR="00CC54FD" w:rsidRPr="007C2DCB">
        <w:rPr>
          <w:rStyle w:val="Hyperlink"/>
        </w:rPr>
        <w:t xml:space="preserve"> </w:t>
      </w:r>
      <w:r w:rsidR="00CC54FD" w:rsidRPr="007C2DCB">
        <w:rPr>
          <w:color w:val="000000" w:themeColor="text1"/>
          <w:lang w:eastAsia="zh-CN"/>
        </w:rPr>
        <w:t xml:space="preserve">[Last accessed on 2026 </w:t>
      </w:r>
      <w:r w:rsidR="00C2362C" w:rsidRPr="007C2DCB">
        <w:rPr>
          <w:color w:val="000000" w:themeColor="text1"/>
          <w:lang w:eastAsia="zh-CN"/>
        </w:rPr>
        <w:t>August</w:t>
      </w:r>
      <w:r w:rsidR="00CC54FD" w:rsidRPr="007C2DCB">
        <w:rPr>
          <w:color w:val="000000" w:themeColor="text1"/>
          <w:lang w:eastAsia="zh-CN"/>
        </w:rPr>
        <w:t xml:space="preserve"> 15].</w:t>
      </w:r>
    </w:p>
    <w:p w14:paraId="2608562C" w14:textId="77777777" w:rsidR="00D8618F" w:rsidRPr="007C2DCB" w:rsidRDefault="00D8618F">
      <w:pPr>
        <w:jc w:val="both"/>
      </w:pPr>
    </w:p>
    <w:p w14:paraId="28DE9167" w14:textId="6BC60E56" w:rsidR="00D8618F" w:rsidRPr="007C2DCB" w:rsidRDefault="00000000">
      <w:pPr>
        <w:jc w:val="both"/>
      </w:pPr>
      <w:r w:rsidRPr="007C2DCB">
        <w:t xml:space="preserve">18. </w:t>
      </w:r>
      <w:r w:rsidR="00456AFF" w:rsidRPr="007C2DCB">
        <w:t>Hanson</w:t>
      </w:r>
      <w:r w:rsidR="007B0CE3" w:rsidRPr="007C2DCB">
        <w:t xml:space="preserve"> BL</w:t>
      </w:r>
      <w:r w:rsidR="00456AFF" w:rsidRPr="007C2DCB">
        <w:t>, Porter</w:t>
      </w:r>
      <w:r w:rsidR="007B0CE3" w:rsidRPr="007C2DCB">
        <w:t xml:space="preserve"> RR</w:t>
      </w:r>
      <w:r w:rsidR="00456AFF" w:rsidRPr="007C2DCB">
        <w:t>, Zöld</w:t>
      </w:r>
      <w:r w:rsidR="007B0CE3" w:rsidRPr="007C2DCB">
        <w:t xml:space="preserve"> AL,</w:t>
      </w:r>
      <w:r w:rsidR="00456AFF" w:rsidRPr="007C2DCB">
        <w:t xml:space="preserve"> Terhorst-Miller</w:t>
      </w:r>
      <w:r w:rsidR="007B0CE3" w:rsidRPr="007C2DCB">
        <w:t xml:space="preserve"> H.</w:t>
      </w:r>
      <w:r w:rsidR="00456AFF" w:rsidRPr="007C2DCB">
        <w:t xml:space="preserve"> Preventing opioid overdose with peer</w:t>
      </w:r>
      <w:r w:rsidR="007B0CE3" w:rsidRPr="007C2DCB">
        <w:t xml:space="preserve"> </w:t>
      </w:r>
      <w:r w:rsidR="00456AFF" w:rsidRPr="007C2DCB">
        <w:t>administered naloxone: findings from a rural state. Harm Reduction Journal</w:t>
      </w:r>
      <w:r w:rsidR="007B0CE3" w:rsidRPr="007C2DCB">
        <w:t>;</w:t>
      </w:r>
      <w:r w:rsidR="00456AFF" w:rsidRPr="007C2DCB">
        <w:t xml:space="preserve"> 17</w:t>
      </w:r>
      <w:r w:rsidR="007B0CE3" w:rsidRPr="007C2DCB">
        <w:t>(</w:t>
      </w:r>
      <w:r w:rsidR="00456AFF" w:rsidRPr="007C2DCB">
        <w:t>4</w:t>
      </w:r>
      <w:r w:rsidR="007B0CE3" w:rsidRPr="007C2DCB">
        <w:t xml:space="preserve">): </w:t>
      </w:r>
      <w:r w:rsidR="00456AFF" w:rsidRPr="007C2DCB">
        <w:t>1-9</w:t>
      </w:r>
      <w:r w:rsidR="00F937CC" w:rsidRPr="007C2DCB">
        <w:t>, 2020 January</w:t>
      </w:r>
      <w:r w:rsidR="00C2362C" w:rsidRPr="007C2DCB">
        <w:t xml:space="preserve"> 9</w:t>
      </w:r>
      <w:r w:rsidR="007B0CE3" w:rsidRPr="007C2DCB">
        <w:t xml:space="preserve">. </w:t>
      </w:r>
      <w:r w:rsidR="007B0CE3" w:rsidRPr="007C2DCB">
        <w:rPr>
          <w:color w:val="000000" w:themeColor="text1"/>
          <w:lang w:eastAsia="zh-CN"/>
        </w:rPr>
        <w:t>Available from:</w:t>
      </w:r>
      <w:r w:rsidR="007B0CE3" w:rsidRPr="007C2DCB">
        <w:t xml:space="preserve"> </w:t>
      </w:r>
      <w:hyperlink r:id="rId41" w:history="1">
        <w:r w:rsidR="007B0CE3" w:rsidRPr="007C2DCB">
          <w:rPr>
            <w:rStyle w:val="Hyperlink"/>
          </w:rPr>
          <w:t>https://link.springer.com/article/10.1186/s12954-019-0352-0</w:t>
        </w:r>
      </w:hyperlink>
      <w:r w:rsidR="007B0CE3" w:rsidRPr="007C2DCB">
        <w:t xml:space="preserve"> </w:t>
      </w:r>
      <w:r w:rsidR="007B0CE3" w:rsidRPr="007C2DCB">
        <w:rPr>
          <w:color w:val="000000" w:themeColor="text1"/>
          <w:lang w:eastAsia="zh-CN"/>
        </w:rPr>
        <w:t xml:space="preserve">[Last accessed on 2026 </w:t>
      </w:r>
      <w:r w:rsidR="00C2362C" w:rsidRPr="007C2DCB">
        <w:rPr>
          <w:color w:val="000000" w:themeColor="text1"/>
          <w:lang w:eastAsia="zh-CN"/>
        </w:rPr>
        <w:t>August</w:t>
      </w:r>
      <w:r w:rsidR="007B0CE3" w:rsidRPr="007C2DCB">
        <w:rPr>
          <w:color w:val="000000" w:themeColor="text1"/>
          <w:lang w:eastAsia="zh-CN"/>
        </w:rPr>
        <w:t xml:space="preserve"> 15].</w:t>
      </w:r>
    </w:p>
    <w:p w14:paraId="7D7CF7D4" w14:textId="77777777" w:rsidR="00D8618F" w:rsidRPr="007C2DCB" w:rsidRDefault="00D8618F">
      <w:pPr>
        <w:jc w:val="both"/>
      </w:pPr>
    </w:p>
    <w:p w14:paraId="064F4189" w14:textId="10934441" w:rsidR="006D3ECB" w:rsidRPr="007C2DCB" w:rsidRDefault="00000000" w:rsidP="006D3ECB">
      <w:pPr>
        <w:ind w:right="180"/>
        <w:jc w:val="both"/>
        <w:rPr>
          <w:rStyle w:val="Hyperlink"/>
          <w:color w:val="auto"/>
          <w:u w:val="none"/>
        </w:rPr>
      </w:pPr>
      <w:r w:rsidRPr="007C2DCB">
        <w:t>1</w:t>
      </w:r>
      <w:r w:rsidR="006D3ECB" w:rsidRPr="007C2DCB">
        <w:t>9</w:t>
      </w:r>
      <w:r w:rsidRPr="007C2DCB">
        <w:t>.</w:t>
      </w:r>
      <w:r w:rsidR="006D3ECB" w:rsidRPr="007C2DCB">
        <w:t xml:space="preserve"> </w:t>
      </w:r>
      <w:r w:rsidR="008C0F4C" w:rsidRPr="007C2DCB">
        <w:t>León-Jiménez</w:t>
      </w:r>
      <w:r w:rsidR="00F937CC" w:rsidRPr="007C2DCB">
        <w:t xml:space="preserve"> A</w:t>
      </w:r>
      <w:r w:rsidR="008C0F4C" w:rsidRPr="007C2DCB">
        <w:t>, Vázquez-Gandullo</w:t>
      </w:r>
      <w:r w:rsidR="00F937CC" w:rsidRPr="007C2DCB">
        <w:t xml:space="preserve"> E,</w:t>
      </w:r>
      <w:r w:rsidR="008C0F4C" w:rsidRPr="007C2DCB">
        <w:t xml:space="preserve"> </w:t>
      </w:r>
      <w:r w:rsidR="00DA749B" w:rsidRPr="007C2DCB">
        <w:t>Montoro-Ballesteros</w:t>
      </w:r>
      <w:r w:rsidR="00F937CC" w:rsidRPr="007C2DCB">
        <w:t xml:space="preserve"> F.</w:t>
      </w:r>
      <w:r w:rsidR="00DA749B" w:rsidRPr="007C2DCB">
        <w:t xml:space="preserve"> </w:t>
      </w:r>
      <w:r w:rsidR="008C0F4C" w:rsidRPr="007C2DCB">
        <w:t>Pulmonary toxicity by oxygen and COVID-19</w:t>
      </w:r>
      <w:r w:rsidR="00F937CC" w:rsidRPr="007C2DCB">
        <w:t>.</w:t>
      </w:r>
      <w:r w:rsidR="008C0F4C" w:rsidRPr="007C2DCB">
        <w:t xml:space="preserve"> Medicina Intensiva</w:t>
      </w:r>
      <w:r w:rsidR="00F937CC" w:rsidRPr="007C2DCB">
        <w:t>;</w:t>
      </w:r>
      <w:r w:rsidR="008C0F4C" w:rsidRPr="007C2DCB">
        <w:t xml:space="preserve"> 46</w:t>
      </w:r>
      <w:r w:rsidR="00F937CC" w:rsidRPr="007C2DCB">
        <w:t>(</w:t>
      </w:r>
      <w:r w:rsidR="008C0F4C" w:rsidRPr="007C2DCB">
        <w:t>6</w:t>
      </w:r>
      <w:r w:rsidR="00F937CC" w:rsidRPr="007C2DCB">
        <w:t xml:space="preserve">) 297-358, 2022 June. </w:t>
      </w:r>
      <w:r w:rsidR="00B63C53" w:rsidRPr="007C2DCB">
        <w:rPr>
          <w:color w:val="000000" w:themeColor="text1"/>
          <w:lang w:eastAsia="zh-CN"/>
        </w:rPr>
        <w:t>Available from:</w:t>
      </w:r>
      <w:r w:rsidR="00B63C53" w:rsidRPr="007C2DCB">
        <w:t xml:space="preserve"> </w:t>
      </w:r>
      <w:hyperlink r:id="rId42" w:history="1">
        <w:r w:rsidR="008C0F4C" w:rsidRPr="007C2DCB">
          <w:rPr>
            <w:rStyle w:val="Hyperlink"/>
            <w:shd w:val="clear" w:color="auto" w:fill="FFFFFF"/>
          </w:rPr>
          <w:t>https://www.medintensiva.org/en-pulmonary-toxicity-</w:t>
        </w:r>
        <w:r w:rsidR="008C0F4C" w:rsidRPr="007C2DCB">
          <w:rPr>
            <w:rStyle w:val="Hyperlink"/>
            <w:shd w:val="clear" w:color="auto" w:fill="FFFFFF"/>
          </w:rPr>
          <w:lastRenderedPageBreak/>
          <w:t>by-oxygen-covid-19-articulo-S2173572722000777</w:t>
        </w:r>
      </w:hyperlink>
      <w:r w:rsidR="00B63C53" w:rsidRPr="007C2DCB">
        <w:rPr>
          <w:rStyle w:val="Hyperlink"/>
          <w:shd w:val="clear" w:color="auto" w:fill="FFFFFF"/>
        </w:rPr>
        <w:t xml:space="preserve"> </w:t>
      </w:r>
      <w:r w:rsidR="00B63C53" w:rsidRPr="007C2DCB">
        <w:rPr>
          <w:color w:val="000000" w:themeColor="text1"/>
          <w:lang w:eastAsia="zh-CN"/>
        </w:rPr>
        <w:t xml:space="preserve">[Last accessed on 2026 </w:t>
      </w:r>
      <w:r w:rsidR="00C2362C" w:rsidRPr="007C2DCB">
        <w:rPr>
          <w:color w:val="000000" w:themeColor="text1"/>
          <w:lang w:eastAsia="zh-CN"/>
        </w:rPr>
        <w:t>August</w:t>
      </w:r>
      <w:r w:rsidR="00B63C53" w:rsidRPr="007C2DCB">
        <w:rPr>
          <w:color w:val="000000" w:themeColor="text1"/>
          <w:lang w:eastAsia="zh-CN"/>
        </w:rPr>
        <w:t xml:space="preserve"> 15].</w:t>
      </w:r>
    </w:p>
    <w:p w14:paraId="08492F02" w14:textId="77777777" w:rsidR="00130628" w:rsidRPr="007C2DCB" w:rsidRDefault="00130628" w:rsidP="006D3ECB">
      <w:pPr>
        <w:ind w:right="180"/>
        <w:jc w:val="both"/>
        <w:rPr>
          <w:rStyle w:val="Hyperlink"/>
          <w:shd w:val="clear" w:color="auto" w:fill="FFFFFF"/>
        </w:rPr>
      </w:pPr>
    </w:p>
    <w:p w14:paraId="638FE238" w14:textId="135D4DCA" w:rsidR="00130628" w:rsidRPr="007C2DCB" w:rsidRDefault="00130628" w:rsidP="00130628">
      <w:pPr>
        <w:jc w:val="both"/>
      </w:pPr>
      <w:r w:rsidRPr="007C2DCB">
        <w:t>20. Dushianthan</w:t>
      </w:r>
      <w:r w:rsidR="00B63C53" w:rsidRPr="007C2DCB">
        <w:t xml:space="preserve"> A</w:t>
      </w:r>
      <w:r w:rsidRPr="007C2DCB">
        <w:t xml:space="preserve">, Bracegirdle </w:t>
      </w:r>
      <w:r w:rsidR="00B63C53" w:rsidRPr="007C2DCB">
        <w:t>L</w:t>
      </w:r>
      <w:r w:rsidRPr="007C2DCB">
        <w:t xml:space="preserve">, Cusack </w:t>
      </w:r>
      <w:r w:rsidR="00B63C53" w:rsidRPr="007C2DCB">
        <w:t>R</w:t>
      </w:r>
      <w:r w:rsidRPr="007C2DCB">
        <w:t xml:space="preserve">, Cumpstey </w:t>
      </w:r>
      <w:r w:rsidR="00B63C53" w:rsidRPr="007C2DCB">
        <w:t>AF</w:t>
      </w:r>
      <w:r w:rsidRPr="007C2DCB">
        <w:t>,</w:t>
      </w:r>
      <w:r w:rsidR="00B63C53" w:rsidRPr="007C2DCB">
        <w:t xml:space="preserve"> </w:t>
      </w:r>
      <w:r w:rsidRPr="007C2DCB">
        <w:t xml:space="preserve">Postle </w:t>
      </w:r>
      <w:r w:rsidR="00B63C53" w:rsidRPr="007C2DCB">
        <w:t>AD,</w:t>
      </w:r>
      <w:r w:rsidRPr="007C2DCB">
        <w:t xml:space="preserve"> Grocott</w:t>
      </w:r>
      <w:r w:rsidR="00B63C53" w:rsidRPr="007C2DCB">
        <w:t xml:space="preserve"> MPW. </w:t>
      </w:r>
      <w:r w:rsidRPr="007C2DCB">
        <w:t>Alveolar Hyperoxia and Exacerbation of Lung Injury in</w:t>
      </w:r>
      <w:r w:rsidR="00B63C53" w:rsidRPr="007C2DCB">
        <w:t xml:space="preserve"> </w:t>
      </w:r>
      <w:r w:rsidRPr="007C2DCB">
        <w:t>Critically Ill SARS-CoV-2 Pneumonia</w:t>
      </w:r>
      <w:r w:rsidR="00B63C53" w:rsidRPr="007C2DCB">
        <w:t>.</w:t>
      </w:r>
      <w:r w:rsidRPr="007C2DCB">
        <w:t xml:space="preserve"> </w:t>
      </w:r>
      <w:r w:rsidR="00872864" w:rsidRPr="007C2DCB">
        <w:t>Med</w:t>
      </w:r>
      <w:r w:rsidR="00B63C53" w:rsidRPr="007C2DCB">
        <w:t>ical</w:t>
      </w:r>
      <w:r w:rsidR="00872864" w:rsidRPr="007C2DCB">
        <w:t xml:space="preserve"> Sci</w:t>
      </w:r>
      <w:r w:rsidR="00B63C53" w:rsidRPr="007C2DCB">
        <w:t>ences;</w:t>
      </w:r>
      <w:r w:rsidR="00872864" w:rsidRPr="007C2DCB">
        <w:t xml:space="preserve"> 11</w:t>
      </w:r>
      <w:r w:rsidR="00B63C53" w:rsidRPr="007C2DCB">
        <w:t>(4):</w:t>
      </w:r>
      <w:r w:rsidR="00872864" w:rsidRPr="007C2DCB">
        <w:t>70</w:t>
      </w:r>
      <w:r w:rsidR="00B63C53" w:rsidRPr="007C2DCB">
        <w:t xml:space="preserve">, 2023 </w:t>
      </w:r>
      <w:r w:rsidR="00872864" w:rsidRPr="007C2DCB">
        <w:t>November</w:t>
      </w:r>
      <w:r w:rsidR="00C2362C" w:rsidRPr="007C2DCB">
        <w:t xml:space="preserve"> 1</w:t>
      </w:r>
      <w:r w:rsidR="00B63C53" w:rsidRPr="007C2DCB">
        <w:t xml:space="preserve">. </w:t>
      </w:r>
      <w:r w:rsidR="00B63C53" w:rsidRPr="007C2DCB">
        <w:rPr>
          <w:color w:val="000000" w:themeColor="text1"/>
          <w:lang w:eastAsia="zh-CN"/>
        </w:rPr>
        <w:t>Available from:</w:t>
      </w:r>
      <w:r w:rsidR="00B63C53" w:rsidRPr="007C2DCB">
        <w:t xml:space="preserve"> </w:t>
      </w:r>
      <w:hyperlink r:id="rId43" w:history="1">
        <w:r w:rsidR="00B63C53" w:rsidRPr="007C2DCB">
          <w:rPr>
            <w:rStyle w:val="Hyperlink"/>
          </w:rPr>
          <w:t>https://pmc.ncbi.nlm.nih.gov/articles/PMC10660857/</w:t>
        </w:r>
      </w:hyperlink>
      <w:r w:rsidR="00093A97" w:rsidRPr="007C2DCB">
        <w:t xml:space="preserve"> </w:t>
      </w:r>
      <w:r w:rsidR="00093A97" w:rsidRPr="007C2DCB">
        <w:rPr>
          <w:color w:val="000000" w:themeColor="text1"/>
          <w:lang w:eastAsia="zh-CN"/>
        </w:rPr>
        <w:t xml:space="preserve">[Last accessed on 2026 </w:t>
      </w:r>
      <w:r w:rsidR="00C2362C" w:rsidRPr="007C2DCB">
        <w:rPr>
          <w:color w:val="000000" w:themeColor="text1"/>
          <w:lang w:eastAsia="zh-CN"/>
        </w:rPr>
        <w:t>August</w:t>
      </w:r>
      <w:r w:rsidR="00093A97" w:rsidRPr="007C2DCB">
        <w:rPr>
          <w:color w:val="000000" w:themeColor="text1"/>
          <w:lang w:eastAsia="zh-CN"/>
        </w:rPr>
        <w:t xml:space="preserve"> 15].</w:t>
      </w:r>
    </w:p>
    <w:p w14:paraId="65A3B2AF" w14:textId="77777777" w:rsidR="00130628" w:rsidRPr="007C2DCB" w:rsidRDefault="00130628" w:rsidP="00130628">
      <w:pPr>
        <w:jc w:val="both"/>
      </w:pPr>
    </w:p>
    <w:p w14:paraId="26723E0C" w14:textId="66047BF3" w:rsidR="00575797" w:rsidRPr="007C2DCB" w:rsidRDefault="006D3ECB" w:rsidP="009C0A69">
      <w:pPr>
        <w:ind w:right="180"/>
        <w:jc w:val="both"/>
      </w:pPr>
      <w:r w:rsidRPr="007C2DCB">
        <w:t>2</w:t>
      </w:r>
      <w:r w:rsidR="00130628" w:rsidRPr="007C2DCB">
        <w:t>1</w:t>
      </w:r>
      <w:r w:rsidRPr="007C2DCB">
        <w:t>.</w:t>
      </w:r>
      <w:r w:rsidR="00A35623" w:rsidRPr="007C2DCB">
        <w:t xml:space="preserve"> </w:t>
      </w:r>
      <w:r w:rsidR="009C0A69" w:rsidRPr="007C2DCB">
        <w:t xml:space="preserve">Evans M. </w:t>
      </w:r>
      <w:r w:rsidR="009F74ED" w:rsidRPr="007C2DCB">
        <w:t>Hospitals Retreat From Early Covid Treatment and Return to Basics</w:t>
      </w:r>
      <w:r w:rsidR="00441D54" w:rsidRPr="007C2DCB">
        <w:t>.</w:t>
      </w:r>
      <w:r w:rsidR="009F74ED" w:rsidRPr="007C2DCB">
        <w:t xml:space="preserve"> Wall Street Journal</w:t>
      </w:r>
      <w:r w:rsidR="00441D54" w:rsidRPr="007C2DCB">
        <w:t>;</w:t>
      </w:r>
      <w:r w:rsidR="009F74ED" w:rsidRPr="007C2DCB">
        <w:t xml:space="preserve"> 2020</w:t>
      </w:r>
      <w:r w:rsidR="00441D54" w:rsidRPr="007C2DCB">
        <w:t xml:space="preserve"> December 20. </w:t>
      </w:r>
      <w:r w:rsidR="00441D54" w:rsidRPr="007C2DCB">
        <w:rPr>
          <w:color w:val="000000" w:themeColor="text1"/>
          <w:lang w:eastAsia="zh-CN"/>
        </w:rPr>
        <w:t>Available from:</w:t>
      </w:r>
      <w:r w:rsidR="00441D54" w:rsidRPr="007C2DCB">
        <w:t xml:space="preserve"> </w:t>
      </w:r>
      <w:hyperlink r:id="rId44" w:history="1">
        <w:r w:rsidR="00441D54" w:rsidRPr="007C2DCB">
          <w:rPr>
            <w:rStyle w:val="Hyperlink"/>
          </w:rPr>
          <w:t>https://www.markettradingessentials.com/2020/12/hospitals-retreat-from-early-covid-treatment-and-return-to-basics/</w:t>
        </w:r>
      </w:hyperlink>
      <w:r w:rsidR="00441D54" w:rsidRPr="007C2DCB">
        <w:t xml:space="preserve"> </w:t>
      </w:r>
      <w:r w:rsidR="00441D54" w:rsidRPr="007C2DCB">
        <w:rPr>
          <w:color w:val="000000" w:themeColor="text1"/>
          <w:lang w:eastAsia="zh-CN"/>
        </w:rPr>
        <w:t xml:space="preserve">[Last accessed on 2026 </w:t>
      </w:r>
      <w:r w:rsidR="00C2362C" w:rsidRPr="007C2DCB">
        <w:rPr>
          <w:color w:val="000000" w:themeColor="text1"/>
          <w:lang w:eastAsia="zh-CN"/>
        </w:rPr>
        <w:t>August</w:t>
      </w:r>
      <w:r w:rsidR="00441D54" w:rsidRPr="007C2DCB">
        <w:rPr>
          <w:color w:val="000000" w:themeColor="text1"/>
          <w:lang w:eastAsia="zh-CN"/>
        </w:rPr>
        <w:t xml:space="preserve"> 15].</w:t>
      </w:r>
    </w:p>
    <w:p w14:paraId="266EB56F" w14:textId="77777777" w:rsidR="00575797" w:rsidRPr="007C2DCB" w:rsidRDefault="00575797">
      <w:pPr>
        <w:jc w:val="both"/>
      </w:pPr>
    </w:p>
    <w:p w14:paraId="202428E3" w14:textId="7E535EAA" w:rsidR="009C0A69" w:rsidRPr="007C2DCB" w:rsidRDefault="009C0A69" w:rsidP="009C0A69">
      <w:pPr>
        <w:ind w:right="180"/>
        <w:jc w:val="both"/>
      </w:pPr>
      <w:r w:rsidRPr="007C2DCB">
        <w:t>2</w:t>
      </w:r>
      <w:r w:rsidR="00130628" w:rsidRPr="007C2DCB">
        <w:t>2</w:t>
      </w:r>
      <w:r w:rsidRPr="007C2DCB">
        <w:t>. Northwestern University</w:t>
      </w:r>
      <w:r w:rsidR="008B126B" w:rsidRPr="007C2DCB">
        <w:t>.</w:t>
      </w:r>
      <w:r w:rsidRPr="007C2DCB">
        <w:t xml:space="preserve"> What really killed COVID-19 patients: It wasn't a cytokine storm, suggests study. Medical Xpress</w:t>
      </w:r>
      <w:r w:rsidR="008B126B" w:rsidRPr="007C2DCB">
        <w:t>;</w:t>
      </w:r>
      <w:r w:rsidRPr="007C2DCB">
        <w:t xml:space="preserve"> 2023</w:t>
      </w:r>
      <w:r w:rsidR="008B126B" w:rsidRPr="007C2DCB">
        <w:t xml:space="preserve"> May 4. </w:t>
      </w:r>
      <w:r w:rsidR="008B126B" w:rsidRPr="007C2DCB">
        <w:rPr>
          <w:color w:val="000000" w:themeColor="text1"/>
          <w:lang w:eastAsia="zh-CN"/>
        </w:rPr>
        <w:t>Available from:</w:t>
      </w:r>
      <w:r w:rsidR="008B126B" w:rsidRPr="007C2DCB">
        <w:t xml:space="preserve"> </w:t>
      </w:r>
      <w:hyperlink r:id="rId45" w:history="1">
        <w:r w:rsidR="008B126B" w:rsidRPr="007C2DCB">
          <w:rPr>
            <w:rStyle w:val="Hyperlink"/>
            <w:shd w:val="clear" w:color="auto" w:fill="FFFFFF"/>
          </w:rPr>
          <w:t>https://medicalxpress.com/news/2023-05-covid-patients-wasnt-cytokine-storm.html</w:t>
        </w:r>
      </w:hyperlink>
      <w:r w:rsidR="008B126B" w:rsidRPr="007C2DCB">
        <w:rPr>
          <w:shd w:val="clear" w:color="auto" w:fill="FFFFFF"/>
        </w:rPr>
        <w:t xml:space="preserve"> </w:t>
      </w:r>
      <w:r w:rsidR="008B126B" w:rsidRPr="007C2DCB">
        <w:rPr>
          <w:color w:val="000000" w:themeColor="text1"/>
          <w:lang w:eastAsia="zh-CN"/>
        </w:rPr>
        <w:t xml:space="preserve">[Last accessed on 2026 </w:t>
      </w:r>
      <w:r w:rsidR="00C2362C" w:rsidRPr="007C2DCB">
        <w:rPr>
          <w:color w:val="000000" w:themeColor="text1"/>
          <w:lang w:eastAsia="zh-CN"/>
        </w:rPr>
        <w:t>August</w:t>
      </w:r>
      <w:r w:rsidR="008B126B" w:rsidRPr="007C2DCB">
        <w:rPr>
          <w:color w:val="000000" w:themeColor="text1"/>
          <w:lang w:eastAsia="zh-CN"/>
        </w:rPr>
        <w:t xml:space="preserve"> 15].</w:t>
      </w:r>
    </w:p>
    <w:p w14:paraId="303BAE62" w14:textId="77777777" w:rsidR="009C0A69" w:rsidRPr="007C2DCB" w:rsidRDefault="009C0A69">
      <w:pPr>
        <w:jc w:val="both"/>
      </w:pPr>
    </w:p>
    <w:p w14:paraId="304511E4" w14:textId="0A64447B" w:rsidR="00E82E04" w:rsidRPr="007C2DCB" w:rsidRDefault="00BF22AF" w:rsidP="00E82E04">
      <w:pPr>
        <w:ind w:right="180"/>
        <w:jc w:val="both"/>
      </w:pPr>
      <w:r w:rsidRPr="007C2DCB">
        <w:t>2</w:t>
      </w:r>
      <w:r w:rsidR="00130628" w:rsidRPr="007C2DCB">
        <w:t>3</w:t>
      </w:r>
      <w:r w:rsidRPr="007C2DCB">
        <w:t>.</w:t>
      </w:r>
      <w:r w:rsidR="00B07B3B" w:rsidRPr="007C2DCB">
        <w:t xml:space="preserve"> </w:t>
      </w:r>
      <w:r w:rsidR="009F74ED" w:rsidRPr="007C2DCB">
        <w:t>Gérard</w:t>
      </w:r>
      <w:r w:rsidR="00E82E04" w:rsidRPr="007C2DCB">
        <w:t xml:space="preserve"> AO,</w:t>
      </w:r>
      <w:r w:rsidR="009F74ED" w:rsidRPr="007C2DCB">
        <w:rPr>
          <w:vertAlign w:val="superscript"/>
        </w:rPr>
        <w:t xml:space="preserve"> </w:t>
      </w:r>
      <w:r w:rsidR="009F74ED" w:rsidRPr="007C2DCB">
        <w:t>Laurain</w:t>
      </w:r>
      <w:r w:rsidR="00E82E04" w:rsidRPr="007C2DCB">
        <w:t xml:space="preserve"> A, </w:t>
      </w:r>
      <w:r w:rsidR="009F74ED" w:rsidRPr="007C2DCB">
        <w:t>Fress</w:t>
      </w:r>
      <w:r w:rsidR="00E82E04" w:rsidRPr="007C2DCB">
        <w:t xml:space="preserve">e A, </w:t>
      </w:r>
      <w:r w:rsidR="009F74ED" w:rsidRPr="007C2DCB">
        <w:t>Parasso</w:t>
      </w:r>
      <w:r w:rsidR="00E82E04" w:rsidRPr="007C2DCB">
        <w:t xml:space="preserve">l N, </w:t>
      </w:r>
      <w:r w:rsidR="009F74ED" w:rsidRPr="007C2DCB">
        <w:t>Muzzon</w:t>
      </w:r>
      <w:r w:rsidR="00E82E04" w:rsidRPr="007C2DCB">
        <w:t xml:space="preserve">e M, </w:t>
      </w:r>
      <w:r w:rsidR="009F74ED" w:rsidRPr="007C2DCB">
        <w:t>Roche</w:t>
      </w:r>
      <w:r w:rsidR="00E82E04" w:rsidRPr="007C2DCB">
        <w:t xml:space="preserve">r F, </w:t>
      </w:r>
      <w:r w:rsidR="009F74ED" w:rsidRPr="007C2DCB">
        <w:t>Esnaul</w:t>
      </w:r>
      <w:r w:rsidR="00E82E04" w:rsidRPr="007C2DCB">
        <w:t xml:space="preserve">t VLM, </w:t>
      </w:r>
      <w:r w:rsidR="009F74ED" w:rsidRPr="007C2DCB">
        <w:t>Drici</w:t>
      </w:r>
      <w:r w:rsidR="00E82E04" w:rsidRPr="007C2DCB">
        <w:t xml:space="preserve"> M-D.</w:t>
      </w:r>
      <w:r w:rsidR="00592EE0" w:rsidRPr="007C2DCB">
        <w:t xml:space="preserve"> Remdesivir and Acute Renal Failure: A Potential Safety Signal From Disproportionality Analysis of the WHO Safety Database</w:t>
      </w:r>
      <w:r w:rsidR="00E82E04" w:rsidRPr="007C2DCB">
        <w:t>.</w:t>
      </w:r>
      <w:r w:rsidR="00592EE0" w:rsidRPr="007C2DCB">
        <w:t xml:space="preserve"> Clinical Pharmacology &amp; Therapeutics</w:t>
      </w:r>
      <w:r w:rsidR="00E82E04" w:rsidRPr="007C2DCB">
        <w:t>;</w:t>
      </w:r>
      <w:r w:rsidR="00592EE0" w:rsidRPr="007C2DCB">
        <w:t xml:space="preserve"> </w:t>
      </w:r>
      <w:r w:rsidR="00E82E04" w:rsidRPr="007C2DCB">
        <w:t xml:space="preserve">109(4):1021-1024 </w:t>
      </w:r>
      <w:r w:rsidR="00592EE0" w:rsidRPr="007C2DCB">
        <w:t>2021 Apr</w:t>
      </w:r>
      <w:r w:rsidR="00E82E04" w:rsidRPr="007C2DCB">
        <w:t xml:space="preserve">il. </w:t>
      </w:r>
      <w:r w:rsidR="00E82E04" w:rsidRPr="007C2DCB">
        <w:rPr>
          <w:color w:val="000000" w:themeColor="text1"/>
          <w:lang w:eastAsia="zh-CN"/>
        </w:rPr>
        <w:t>Available from:</w:t>
      </w:r>
      <w:r w:rsidR="00E82E04" w:rsidRPr="007C2DCB">
        <w:t xml:space="preserve"> </w:t>
      </w:r>
      <w:hyperlink r:id="rId46" w:history="1">
        <w:r w:rsidR="00E82E04" w:rsidRPr="007C2DCB">
          <w:rPr>
            <w:rStyle w:val="Hyperlink"/>
          </w:rPr>
          <w:t>https://pubmed.ncbi.nlm.nih.gov/33340409/</w:t>
        </w:r>
      </w:hyperlink>
      <w:r w:rsidR="00E82E04" w:rsidRPr="007C2DCB">
        <w:t xml:space="preserve"> </w:t>
      </w:r>
      <w:r w:rsidR="00E82E04" w:rsidRPr="007C2DCB">
        <w:rPr>
          <w:color w:val="000000" w:themeColor="text1"/>
          <w:lang w:eastAsia="zh-CN"/>
        </w:rPr>
        <w:t xml:space="preserve">[Last accessed on 2026 </w:t>
      </w:r>
      <w:r w:rsidR="00C2362C" w:rsidRPr="007C2DCB">
        <w:rPr>
          <w:color w:val="000000" w:themeColor="text1"/>
          <w:lang w:eastAsia="zh-CN"/>
        </w:rPr>
        <w:t>August</w:t>
      </w:r>
      <w:r w:rsidR="00E82E04" w:rsidRPr="007C2DCB">
        <w:rPr>
          <w:color w:val="000000" w:themeColor="text1"/>
          <w:lang w:eastAsia="zh-CN"/>
        </w:rPr>
        <w:t xml:space="preserve"> 15].</w:t>
      </w:r>
    </w:p>
    <w:p w14:paraId="5B36F569" w14:textId="77777777" w:rsidR="00B07B3B" w:rsidRPr="007C2DCB" w:rsidRDefault="00B07B3B">
      <w:pPr>
        <w:jc w:val="both"/>
      </w:pPr>
    </w:p>
    <w:p w14:paraId="63724FB2" w14:textId="540F01EA" w:rsidR="00357DCF" w:rsidRPr="007C2DCB" w:rsidRDefault="00B07B3B" w:rsidP="00357DCF">
      <w:pPr>
        <w:jc w:val="both"/>
        <w:rPr>
          <w:color w:val="000000" w:themeColor="text1"/>
          <w:lang w:eastAsia="zh-CN"/>
        </w:rPr>
      </w:pPr>
      <w:r w:rsidRPr="007C2DCB">
        <w:t>2</w:t>
      </w:r>
      <w:r w:rsidR="00130628" w:rsidRPr="007C2DCB">
        <w:t>4</w:t>
      </w:r>
      <w:r w:rsidRPr="007C2DCB">
        <w:t>.</w:t>
      </w:r>
      <w:r w:rsidR="00357DCF" w:rsidRPr="007C2DCB">
        <w:t xml:space="preserve"> </w:t>
      </w:r>
      <w:r w:rsidR="00A16FB8" w:rsidRPr="007C2DCB">
        <w:t xml:space="preserve">CDC Wonder. Atlanta, GA: Vaccine Adverse Event Reporting System; 2026. Available from: </w:t>
      </w:r>
      <w:hyperlink r:id="rId47" w:history="1">
        <w:r w:rsidR="00A16FB8" w:rsidRPr="007C2DCB">
          <w:rPr>
            <w:rStyle w:val="Hyperlink"/>
          </w:rPr>
          <w:t>https://wonder.cdc.gov/vaers.html</w:t>
        </w:r>
      </w:hyperlink>
      <w:r w:rsidR="00A16FB8" w:rsidRPr="007C2DCB">
        <w:t xml:space="preserve"> [</w:t>
      </w:r>
      <w:r w:rsidR="00A16FB8" w:rsidRPr="007C2DCB">
        <w:rPr>
          <w:color w:val="000000" w:themeColor="text1"/>
          <w:lang w:eastAsia="zh-CN"/>
        </w:rPr>
        <w:t xml:space="preserve">Last accessed on 2026 </w:t>
      </w:r>
      <w:r w:rsidR="00C2362C" w:rsidRPr="007C2DCB">
        <w:rPr>
          <w:color w:val="000000" w:themeColor="text1"/>
          <w:lang w:eastAsia="zh-CN"/>
        </w:rPr>
        <w:t>August</w:t>
      </w:r>
      <w:r w:rsidR="00A16FB8" w:rsidRPr="007C2DCB">
        <w:rPr>
          <w:color w:val="000000" w:themeColor="text1"/>
          <w:lang w:eastAsia="zh-CN"/>
        </w:rPr>
        <w:t xml:space="preserve"> </w:t>
      </w:r>
      <w:r w:rsidR="00A96158" w:rsidRPr="007C2DCB">
        <w:rPr>
          <w:color w:val="000000" w:themeColor="text1"/>
          <w:lang w:eastAsia="zh-CN"/>
        </w:rPr>
        <w:t>15</w:t>
      </w:r>
      <w:r w:rsidR="00A16FB8" w:rsidRPr="007C2DCB">
        <w:rPr>
          <w:color w:val="000000" w:themeColor="text1"/>
          <w:lang w:eastAsia="zh-CN"/>
        </w:rPr>
        <w:t>].</w:t>
      </w:r>
    </w:p>
    <w:p w14:paraId="39CED5CA" w14:textId="77777777" w:rsidR="001A577B" w:rsidRPr="007C2DCB" w:rsidRDefault="001A577B" w:rsidP="00357DCF">
      <w:pPr>
        <w:jc w:val="both"/>
        <w:rPr>
          <w:color w:val="000000" w:themeColor="text1"/>
          <w:lang w:eastAsia="zh-CN"/>
        </w:rPr>
      </w:pPr>
    </w:p>
    <w:p w14:paraId="5C835B52" w14:textId="3984D772" w:rsidR="00D8618F" w:rsidRPr="007C2DCB" w:rsidRDefault="001A577B" w:rsidP="000D6158">
      <w:pPr>
        <w:jc w:val="both"/>
        <w:rPr>
          <w:color w:val="000000" w:themeColor="text1"/>
          <w:lang w:eastAsia="zh-CN"/>
        </w:rPr>
      </w:pPr>
      <w:r w:rsidRPr="007C2DCB">
        <w:rPr>
          <w:color w:val="000000" w:themeColor="text1"/>
          <w:lang w:eastAsia="zh-CN"/>
        </w:rPr>
        <w:t>25. Aarstad</w:t>
      </w:r>
      <w:r w:rsidR="0048034E" w:rsidRPr="007C2DCB">
        <w:rPr>
          <w:color w:val="000000" w:themeColor="text1"/>
          <w:lang w:eastAsia="zh-CN"/>
        </w:rPr>
        <w:t xml:space="preserve"> J</w:t>
      </w:r>
      <w:r w:rsidRPr="007C2DCB">
        <w:rPr>
          <w:color w:val="000000" w:themeColor="text1"/>
          <w:lang w:eastAsia="zh-CN"/>
        </w:rPr>
        <w:t>, Kvitastein</w:t>
      </w:r>
      <w:r w:rsidR="0048034E" w:rsidRPr="007C2DCB">
        <w:rPr>
          <w:color w:val="000000" w:themeColor="text1"/>
          <w:lang w:eastAsia="zh-CN"/>
        </w:rPr>
        <w:t xml:space="preserve"> OA.</w:t>
      </w:r>
      <w:r w:rsidRPr="007C2DCB">
        <w:rPr>
          <w:color w:val="000000" w:themeColor="text1"/>
          <w:lang w:eastAsia="zh-CN"/>
        </w:rPr>
        <w:t xml:space="preserve"> Is There a Link between the 2021 COVID-19 Vaccination Uptake in Europe and 2022 Excess All-Cause Mortality? </w:t>
      </w:r>
      <w:r w:rsidR="0048034E" w:rsidRPr="007C2DCB">
        <w:rPr>
          <w:color w:val="000000" w:themeColor="text1"/>
          <w:lang w:eastAsia="zh-CN"/>
        </w:rPr>
        <w:t>Asian Pacific Journal of Health Sciences;</w:t>
      </w:r>
      <w:r w:rsidRPr="007C2DCB">
        <w:rPr>
          <w:color w:val="000000" w:themeColor="text1"/>
          <w:lang w:eastAsia="zh-CN"/>
        </w:rPr>
        <w:t xml:space="preserve"> 10</w:t>
      </w:r>
      <w:r w:rsidR="0048034E" w:rsidRPr="007C2DCB">
        <w:rPr>
          <w:color w:val="000000" w:themeColor="text1"/>
          <w:lang w:eastAsia="zh-CN"/>
        </w:rPr>
        <w:t>(</w:t>
      </w:r>
      <w:r w:rsidRPr="007C2DCB">
        <w:rPr>
          <w:color w:val="000000" w:themeColor="text1"/>
          <w:lang w:eastAsia="zh-CN"/>
        </w:rPr>
        <w:t>1</w:t>
      </w:r>
      <w:r w:rsidR="0048034E" w:rsidRPr="007C2DCB">
        <w:rPr>
          <w:color w:val="000000" w:themeColor="text1"/>
          <w:lang w:eastAsia="zh-CN"/>
        </w:rPr>
        <w:t>)</w:t>
      </w:r>
      <w:r w:rsidRPr="007C2DCB">
        <w:rPr>
          <w:color w:val="000000" w:themeColor="text1"/>
          <w:lang w:eastAsia="zh-CN"/>
        </w:rPr>
        <w:t xml:space="preserve"> </w:t>
      </w:r>
      <w:r w:rsidR="0048034E" w:rsidRPr="007C2DCB">
        <w:rPr>
          <w:color w:val="000000" w:themeColor="text1"/>
          <w:lang w:eastAsia="zh-CN"/>
        </w:rPr>
        <w:t xml:space="preserve">25-31, </w:t>
      </w:r>
      <w:r w:rsidRPr="007C2DCB">
        <w:rPr>
          <w:color w:val="000000" w:themeColor="text1"/>
          <w:lang w:eastAsia="zh-CN"/>
        </w:rPr>
        <w:t>2023</w:t>
      </w:r>
      <w:r w:rsidR="0048034E" w:rsidRPr="007C2DCB">
        <w:rPr>
          <w:color w:val="000000" w:themeColor="text1"/>
          <w:lang w:eastAsia="zh-CN"/>
        </w:rPr>
        <w:t xml:space="preserve"> January-March. </w:t>
      </w:r>
      <w:r w:rsidR="0048034E" w:rsidRPr="007C2DCB">
        <w:t>Available from:</w:t>
      </w:r>
      <w:r w:rsidR="0048034E" w:rsidRPr="007C2DCB">
        <w:rPr>
          <w:color w:val="000000" w:themeColor="text1"/>
          <w:lang w:eastAsia="zh-CN"/>
        </w:rPr>
        <w:t xml:space="preserve"> </w:t>
      </w:r>
      <w:hyperlink r:id="rId48" w:history="1">
        <w:r w:rsidR="0048034E" w:rsidRPr="007C2DCB">
          <w:rPr>
            <w:rStyle w:val="Hyperlink"/>
            <w:lang w:eastAsia="zh-CN"/>
          </w:rPr>
          <w:t>https://apjhs.com/index.php/apjhs/article/view/3017</w:t>
        </w:r>
      </w:hyperlink>
      <w:r w:rsidR="0048034E" w:rsidRPr="007C2DCB">
        <w:rPr>
          <w:color w:val="000000" w:themeColor="text1"/>
          <w:lang w:eastAsia="zh-CN"/>
        </w:rPr>
        <w:t xml:space="preserve"> </w:t>
      </w:r>
      <w:r w:rsidR="0048034E" w:rsidRPr="007C2DCB">
        <w:t>[</w:t>
      </w:r>
      <w:r w:rsidR="0048034E" w:rsidRPr="007C2DCB">
        <w:rPr>
          <w:color w:val="000000" w:themeColor="text1"/>
          <w:lang w:eastAsia="zh-CN"/>
        </w:rPr>
        <w:t xml:space="preserve">Last accessed on 2026 </w:t>
      </w:r>
      <w:r w:rsidR="00C2362C" w:rsidRPr="007C2DCB">
        <w:rPr>
          <w:color w:val="000000" w:themeColor="text1"/>
          <w:lang w:eastAsia="zh-CN"/>
        </w:rPr>
        <w:t>August</w:t>
      </w:r>
      <w:r w:rsidR="0048034E" w:rsidRPr="007C2DCB">
        <w:rPr>
          <w:color w:val="000000" w:themeColor="text1"/>
          <w:lang w:eastAsia="zh-CN"/>
        </w:rPr>
        <w:t xml:space="preserve"> </w:t>
      </w:r>
      <w:r w:rsidR="00A96158" w:rsidRPr="007C2DCB">
        <w:rPr>
          <w:color w:val="000000" w:themeColor="text1"/>
          <w:lang w:eastAsia="zh-CN"/>
        </w:rPr>
        <w:t>15</w:t>
      </w:r>
      <w:r w:rsidR="0048034E" w:rsidRPr="007C2DCB">
        <w:rPr>
          <w:color w:val="000000" w:themeColor="text1"/>
          <w:lang w:eastAsia="zh-CN"/>
        </w:rPr>
        <w:t>].</w:t>
      </w:r>
    </w:p>
    <w:sectPr w:rsidR="00D8618F" w:rsidRPr="007C2DCB">
      <w:headerReference w:type="default" r:id="rId49"/>
      <w:pgSz w:w="12240" w:h="15840"/>
      <w:pgMar w:top="1440" w:right="2700" w:bottom="1440" w:left="1800" w:header="0" w:footer="0" w:gutter="0"/>
      <w:cols w:space="720"/>
      <w:formProt w:val="0"/>
      <w:docGrid w:linePitch="10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CD9EC23" w14:textId="77777777" w:rsidR="00C92F8C" w:rsidRDefault="00C92F8C" w:rsidP="00341D14">
      <w:r>
        <w:separator/>
      </w:r>
    </w:p>
  </w:endnote>
  <w:endnote w:type="continuationSeparator" w:id="0">
    <w:p w14:paraId="3D47EC85" w14:textId="77777777" w:rsidR="00C92F8C" w:rsidRDefault="00C92F8C" w:rsidP="00341D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Times">
    <w:altName w:val="Times New Roman"/>
    <w:panose1 w:val="00000500000000020000"/>
    <w:charset w:val="00"/>
    <w:family w:val="auto"/>
    <w:pitch w:val="variable"/>
    <w:sig w:usb0="E00002FF" w:usb1="5000205A" w:usb2="00000000" w:usb3="00000000" w:csb0="0000019F"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Liberation Sans">
    <w:altName w:val="Arial"/>
    <w:panose1 w:val="020B0604020202020204"/>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Faustina">
    <w:altName w:val="Calibri"/>
    <w:panose1 w:val="020B0604020202020204"/>
    <w:charset w:val="00"/>
    <w:family w:val="swiss"/>
    <w:notTrueType/>
    <w:pitch w:val="default"/>
    <w:sig w:usb0="00000003" w:usb1="00000000" w:usb2="00000000" w:usb3="00000000" w:csb0="00000001" w:csb1="00000000"/>
  </w:font>
  <w:font w:name="Noto Sans">
    <w:panose1 w:val="020B0502040504020204"/>
    <w:charset w:val="00"/>
    <w:family w:val="swiss"/>
    <w:pitch w:val="variable"/>
    <w:sig w:usb0="E00082FF" w:usb1="400078FF" w:usb2="0000002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A558190" w14:textId="77777777" w:rsidR="00C92F8C" w:rsidRDefault="00C92F8C" w:rsidP="00341D14">
      <w:r>
        <w:separator/>
      </w:r>
    </w:p>
  </w:footnote>
  <w:footnote w:type="continuationSeparator" w:id="0">
    <w:p w14:paraId="4D8D3CC1" w14:textId="77777777" w:rsidR="00C92F8C" w:rsidRDefault="00C92F8C" w:rsidP="00341D1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C20A7A9" w14:textId="2A91EC96" w:rsidR="00341D14" w:rsidRDefault="00341D14">
    <w:pPr>
      <w:pStyle w:val="Header"/>
    </w:pPr>
    <w:r>
      <w:t xml:space="preserve">Running Title: Did CARES </w:t>
    </w:r>
    <w:r w:rsidR="004331DA">
      <w:t>Funding Affect Reporting of COVID Deaths</w:t>
    </w:r>
    <w: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63366B8"/>
    <w:multiLevelType w:val="multilevel"/>
    <w:tmpl w:val="C4660FBC"/>
    <w:lvl w:ilvl="0">
      <w:start w:val="1"/>
      <w:numFmt w:val="decimal"/>
      <w:lvlText w:val="%1."/>
      <w:lvlJc w:val="left"/>
      <w:pPr>
        <w:tabs>
          <w:tab w:val="num" w:pos="0"/>
        </w:tabs>
        <w:ind w:left="720" w:hanging="360"/>
      </w:pPr>
      <w:rPr>
        <w:sz w:val="24"/>
        <w:u w:val="none"/>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 w15:restartNumberingAfterBreak="0">
    <w:nsid w:val="19587EF8"/>
    <w:multiLevelType w:val="multilevel"/>
    <w:tmpl w:val="8CF2AC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64A11E3"/>
    <w:multiLevelType w:val="multilevel"/>
    <w:tmpl w:val="DD2A3FC8"/>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 w15:restartNumberingAfterBreak="0">
    <w:nsid w:val="27C31AE0"/>
    <w:multiLevelType w:val="multilevel"/>
    <w:tmpl w:val="6960E0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AD2586F"/>
    <w:multiLevelType w:val="multilevel"/>
    <w:tmpl w:val="E500BB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48AE741C"/>
    <w:multiLevelType w:val="multilevel"/>
    <w:tmpl w:val="5DE48A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B7B0C0E"/>
    <w:multiLevelType w:val="multilevel"/>
    <w:tmpl w:val="3F9490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507675686">
    <w:abstractNumId w:val="0"/>
  </w:num>
  <w:num w:numId="2" w16cid:durableId="23942243">
    <w:abstractNumId w:val="2"/>
  </w:num>
  <w:num w:numId="3" w16cid:durableId="741371156">
    <w:abstractNumId w:val="5"/>
  </w:num>
  <w:num w:numId="4" w16cid:durableId="1711415942">
    <w:abstractNumId w:val="1"/>
  </w:num>
  <w:num w:numId="5" w16cid:durableId="376200493">
    <w:abstractNumId w:val="6"/>
  </w:num>
  <w:num w:numId="6" w16cid:durableId="2072649639">
    <w:abstractNumId w:val="3"/>
  </w:num>
  <w:num w:numId="7" w16cid:durableId="88310096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240"/>
  <w:defaultTabStop w:val="720"/>
  <w:autoHyphenation/>
  <w:hyphenationZone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618F"/>
    <w:rsid w:val="00004353"/>
    <w:rsid w:val="000229C5"/>
    <w:rsid w:val="00036C36"/>
    <w:rsid w:val="00061C06"/>
    <w:rsid w:val="0008142D"/>
    <w:rsid w:val="00093A97"/>
    <w:rsid w:val="000D09BE"/>
    <w:rsid w:val="000D6158"/>
    <w:rsid w:val="000D6F17"/>
    <w:rsid w:val="000F4C23"/>
    <w:rsid w:val="0010628A"/>
    <w:rsid w:val="001161F1"/>
    <w:rsid w:val="00130628"/>
    <w:rsid w:val="00154113"/>
    <w:rsid w:val="0018522A"/>
    <w:rsid w:val="001860AD"/>
    <w:rsid w:val="00194310"/>
    <w:rsid w:val="001A558E"/>
    <w:rsid w:val="001A577B"/>
    <w:rsid w:val="001E2DDF"/>
    <w:rsid w:val="001E59C9"/>
    <w:rsid w:val="00261260"/>
    <w:rsid w:val="0027096E"/>
    <w:rsid w:val="00275BF9"/>
    <w:rsid w:val="00277B2B"/>
    <w:rsid w:val="0029549E"/>
    <w:rsid w:val="002B1BE1"/>
    <w:rsid w:val="002F64D1"/>
    <w:rsid w:val="00325D01"/>
    <w:rsid w:val="0033522D"/>
    <w:rsid w:val="00341D14"/>
    <w:rsid w:val="00357DCF"/>
    <w:rsid w:val="0037436E"/>
    <w:rsid w:val="00376A26"/>
    <w:rsid w:val="003A0975"/>
    <w:rsid w:val="003A64CE"/>
    <w:rsid w:val="003A769B"/>
    <w:rsid w:val="003B4E3B"/>
    <w:rsid w:val="003E078B"/>
    <w:rsid w:val="00401F7C"/>
    <w:rsid w:val="004034D3"/>
    <w:rsid w:val="004035BE"/>
    <w:rsid w:val="0041186D"/>
    <w:rsid w:val="0041614F"/>
    <w:rsid w:val="00423030"/>
    <w:rsid w:val="004331DA"/>
    <w:rsid w:val="00435B93"/>
    <w:rsid w:val="00441D54"/>
    <w:rsid w:val="00456AFF"/>
    <w:rsid w:val="00456BA4"/>
    <w:rsid w:val="00461CB8"/>
    <w:rsid w:val="00471B39"/>
    <w:rsid w:val="0048034E"/>
    <w:rsid w:val="00541953"/>
    <w:rsid w:val="00575797"/>
    <w:rsid w:val="00576761"/>
    <w:rsid w:val="00583B35"/>
    <w:rsid w:val="00592EE0"/>
    <w:rsid w:val="005977D4"/>
    <w:rsid w:val="005A1B58"/>
    <w:rsid w:val="005B40A1"/>
    <w:rsid w:val="005B55A4"/>
    <w:rsid w:val="005C5FB9"/>
    <w:rsid w:val="005C7328"/>
    <w:rsid w:val="005D460D"/>
    <w:rsid w:val="005F5E9E"/>
    <w:rsid w:val="00601536"/>
    <w:rsid w:val="00601DDB"/>
    <w:rsid w:val="00622484"/>
    <w:rsid w:val="00633BDD"/>
    <w:rsid w:val="006375E6"/>
    <w:rsid w:val="006529AD"/>
    <w:rsid w:val="00654C39"/>
    <w:rsid w:val="00666216"/>
    <w:rsid w:val="00682165"/>
    <w:rsid w:val="00694EED"/>
    <w:rsid w:val="00694FA3"/>
    <w:rsid w:val="006B6983"/>
    <w:rsid w:val="006D3ECB"/>
    <w:rsid w:val="00704251"/>
    <w:rsid w:val="007223CC"/>
    <w:rsid w:val="00725CC7"/>
    <w:rsid w:val="00726A67"/>
    <w:rsid w:val="007660C6"/>
    <w:rsid w:val="00791CCF"/>
    <w:rsid w:val="00795361"/>
    <w:rsid w:val="007B0CE3"/>
    <w:rsid w:val="007C2DCB"/>
    <w:rsid w:val="007C4204"/>
    <w:rsid w:val="007E0B1D"/>
    <w:rsid w:val="007E686F"/>
    <w:rsid w:val="007E789F"/>
    <w:rsid w:val="00811AE3"/>
    <w:rsid w:val="00827DE3"/>
    <w:rsid w:val="00872864"/>
    <w:rsid w:val="008916E0"/>
    <w:rsid w:val="00893D24"/>
    <w:rsid w:val="008B126B"/>
    <w:rsid w:val="008C0F4C"/>
    <w:rsid w:val="008C1981"/>
    <w:rsid w:val="008C4186"/>
    <w:rsid w:val="008E5980"/>
    <w:rsid w:val="008E6630"/>
    <w:rsid w:val="0093275E"/>
    <w:rsid w:val="009539DE"/>
    <w:rsid w:val="00973D7D"/>
    <w:rsid w:val="00980D7B"/>
    <w:rsid w:val="009829F7"/>
    <w:rsid w:val="00995F11"/>
    <w:rsid w:val="009B004B"/>
    <w:rsid w:val="009B5DC0"/>
    <w:rsid w:val="009C0A69"/>
    <w:rsid w:val="009F74ED"/>
    <w:rsid w:val="00A156A6"/>
    <w:rsid w:val="00A16FB8"/>
    <w:rsid w:val="00A35623"/>
    <w:rsid w:val="00A36785"/>
    <w:rsid w:val="00A46910"/>
    <w:rsid w:val="00A514D1"/>
    <w:rsid w:val="00A866F8"/>
    <w:rsid w:val="00A96158"/>
    <w:rsid w:val="00AA0019"/>
    <w:rsid w:val="00AC7DD0"/>
    <w:rsid w:val="00AE5F36"/>
    <w:rsid w:val="00B01A22"/>
    <w:rsid w:val="00B07B3B"/>
    <w:rsid w:val="00B27DD9"/>
    <w:rsid w:val="00B63C53"/>
    <w:rsid w:val="00B64FEB"/>
    <w:rsid w:val="00B75E2E"/>
    <w:rsid w:val="00B765D9"/>
    <w:rsid w:val="00BA324C"/>
    <w:rsid w:val="00BB26E2"/>
    <w:rsid w:val="00BC41F5"/>
    <w:rsid w:val="00BC5696"/>
    <w:rsid w:val="00BD45ED"/>
    <w:rsid w:val="00BF22AF"/>
    <w:rsid w:val="00C05145"/>
    <w:rsid w:val="00C103AC"/>
    <w:rsid w:val="00C17E57"/>
    <w:rsid w:val="00C2362C"/>
    <w:rsid w:val="00C4554C"/>
    <w:rsid w:val="00C46972"/>
    <w:rsid w:val="00C66604"/>
    <w:rsid w:val="00C772A1"/>
    <w:rsid w:val="00C83810"/>
    <w:rsid w:val="00C92F8C"/>
    <w:rsid w:val="00CA2045"/>
    <w:rsid w:val="00CA37D2"/>
    <w:rsid w:val="00CB4474"/>
    <w:rsid w:val="00CC54FD"/>
    <w:rsid w:val="00CE0116"/>
    <w:rsid w:val="00CF3BEF"/>
    <w:rsid w:val="00D32A95"/>
    <w:rsid w:val="00D45BE0"/>
    <w:rsid w:val="00D514A8"/>
    <w:rsid w:val="00D8618F"/>
    <w:rsid w:val="00DA749B"/>
    <w:rsid w:val="00DD2E03"/>
    <w:rsid w:val="00DD3FA4"/>
    <w:rsid w:val="00DD7043"/>
    <w:rsid w:val="00DE194C"/>
    <w:rsid w:val="00E1293B"/>
    <w:rsid w:val="00E20229"/>
    <w:rsid w:val="00E27D99"/>
    <w:rsid w:val="00E473D8"/>
    <w:rsid w:val="00E55B6D"/>
    <w:rsid w:val="00E61F9E"/>
    <w:rsid w:val="00E82E04"/>
    <w:rsid w:val="00E90F07"/>
    <w:rsid w:val="00E94889"/>
    <w:rsid w:val="00E96DAF"/>
    <w:rsid w:val="00EC1C3B"/>
    <w:rsid w:val="00EF1C3E"/>
    <w:rsid w:val="00F13267"/>
    <w:rsid w:val="00F3256D"/>
    <w:rsid w:val="00F42CCF"/>
    <w:rsid w:val="00F60156"/>
    <w:rsid w:val="00F7144A"/>
    <w:rsid w:val="00F77165"/>
    <w:rsid w:val="00F852E2"/>
    <w:rsid w:val="00F937CC"/>
    <w:rsid w:val="00FA473A"/>
    <w:rsid w:val="00FD0B3D"/>
    <w:rsid w:val="00FD1D17"/>
    <w:rsid w:val="00FE1F21"/>
    <w:rsid w:val="00FE263F"/>
    <w:rsid w:val="00FE4132"/>
    <w:rsid w:val="00FE5B9B"/>
    <w:rsid w:val="00FE5BBB"/>
  </w:rsids>
  <m:mathPr>
    <m:mathFont m:val="Cambria Math"/>
    <m:brkBin m:val="before"/>
    <m:brkBinSub m:val="--"/>
    <m:smallFrac m:val="0"/>
    <m:dispDef/>
    <m:lMargin m:val="0"/>
    <m:rMargin m:val="0"/>
    <m:defJc m:val="centerGroup"/>
    <m:wrapIndent m:val="1440"/>
    <m:intLim m:val="subSup"/>
    <m:naryLim m:val="undOvr"/>
  </m:mathPr>
  <w:themeFontLang w:val="en-US" w:eastAsia="ja-JP" w:bidi=""/>
  <w:clrSchemeMapping w:bg1="light1" w:t1="dark1" w:bg2="light2" w:t2="dark2" w:accent1="accent1" w:accent2="accent2" w:accent3="accent3" w:accent4="accent4" w:accent5="accent5" w:accent6="accent6" w:hyperlink="hyperlink" w:followedHyperlink="followedHyperlink"/>
  <w:decimalSymbol w:val="."/>
  <w:listSeparator w:val=","/>
  <w14:docId w14:val="3A2D7475"/>
  <w15:docId w15:val="{81358D40-8D18-184F-B858-9D1029B60F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Times New Roman"/>
        <w:sz w:val="22"/>
        <w:szCs w:val="22"/>
        <w:lang w:val="en-US" w:eastAsia="en-US" w:bidi="ar-SA"/>
      </w:rPr>
    </w:rPrDefault>
    <w:pPrDefault>
      <w:pPr>
        <w:suppressAutoHyphens/>
      </w:pPr>
    </w:pPrDefault>
  </w:docDefaults>
  <w:latentStyles w:defLockedState="0" w:defUIPriority="99" w:defSemiHidden="0" w:defUnhideWhenUsed="0" w:defQFormat="0" w:count="376">
    <w:lsdException w:name="Normal" w:locked="1" w:uiPriority="0" w:qFormat="1"/>
    <w:lsdException w:name="heading 1" w:locked="1" w:uiPriority="9" w:qFormat="1"/>
    <w:lsdException w:name="heading 2" w:locked="1" w:semiHidden="1" w:uiPriority="0" w:unhideWhenUsed="1" w:qFormat="1"/>
    <w:lsdException w:name="heading 3" w:locked="1" w:semiHidden="1" w:uiPriority="9"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F2289"/>
    <w:rPr>
      <w:rFonts w:ascii="Times New Roman" w:eastAsia="Times New Roman" w:hAnsi="Times New Roman"/>
      <w:sz w:val="24"/>
      <w:szCs w:val="24"/>
    </w:rPr>
  </w:style>
  <w:style w:type="paragraph" w:styleId="Heading1">
    <w:name w:val="heading 1"/>
    <w:basedOn w:val="Normal"/>
    <w:link w:val="Heading1Char"/>
    <w:uiPriority w:val="9"/>
    <w:qFormat/>
    <w:locked/>
    <w:rsid w:val="00AA01E9"/>
    <w:pPr>
      <w:spacing w:beforeAutospacing="1" w:afterAutospacing="1"/>
      <w:outlineLvl w:val="0"/>
    </w:pPr>
    <w:rPr>
      <w:rFonts w:ascii="Times" w:eastAsia="Calibri" w:hAnsi="Times"/>
      <w:b/>
      <w:bCs/>
      <w:kern w:val="2"/>
      <w:sz w:val="48"/>
      <w:szCs w:val="48"/>
    </w:rPr>
  </w:style>
  <w:style w:type="paragraph" w:styleId="Heading2">
    <w:name w:val="heading 2"/>
    <w:basedOn w:val="Normal"/>
    <w:next w:val="Normal"/>
    <w:link w:val="Heading2Char"/>
    <w:semiHidden/>
    <w:unhideWhenUsed/>
    <w:qFormat/>
    <w:locked/>
    <w:rsid w:val="00B10E69"/>
    <w:pPr>
      <w:keepNext/>
      <w:keepLines/>
      <w:spacing w:before="200" w:line="276" w:lineRule="auto"/>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link w:val="Heading3Char"/>
    <w:uiPriority w:val="9"/>
    <w:qFormat/>
    <w:locked/>
    <w:rsid w:val="00AA01E9"/>
    <w:pPr>
      <w:spacing w:beforeAutospacing="1" w:afterAutospacing="1"/>
      <w:outlineLvl w:val="2"/>
    </w:pPr>
    <w:rPr>
      <w:rFonts w:ascii="Times" w:eastAsia="Calibri" w:hAnsi="Times"/>
      <w:b/>
      <w:bCs/>
      <w:sz w:val="27"/>
      <w:szCs w:val="27"/>
    </w:rPr>
  </w:style>
  <w:style w:type="paragraph" w:styleId="Heading5">
    <w:name w:val="heading 5"/>
    <w:basedOn w:val="Normal"/>
    <w:next w:val="Normal"/>
    <w:link w:val="Heading5Char"/>
    <w:unhideWhenUsed/>
    <w:qFormat/>
    <w:locked/>
    <w:rsid w:val="00082271"/>
    <w:pPr>
      <w:keepNext/>
      <w:keepLines/>
      <w:spacing w:before="200" w:line="276" w:lineRule="auto"/>
      <w:outlineLvl w:val="4"/>
    </w:pPr>
    <w:rPr>
      <w:rFonts w:asciiTheme="majorHAnsi" w:eastAsiaTheme="majorEastAsia" w:hAnsiTheme="majorHAnsi" w:cstheme="majorBidi"/>
      <w:color w:val="243F60" w:themeColor="accent1" w:themeShade="7F"/>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alloonTextChar">
    <w:name w:val="Balloon Text Char"/>
    <w:basedOn w:val="DefaultParagraphFont"/>
    <w:link w:val="BalloonText"/>
    <w:uiPriority w:val="99"/>
    <w:semiHidden/>
    <w:qFormat/>
    <w:locked/>
    <w:rsid w:val="00C12DFF"/>
    <w:rPr>
      <w:rFonts w:ascii="Tahoma" w:hAnsi="Tahoma" w:cs="Tahoma"/>
      <w:sz w:val="16"/>
      <w:szCs w:val="16"/>
    </w:rPr>
  </w:style>
  <w:style w:type="character" w:styleId="Hyperlink">
    <w:name w:val="Hyperlink"/>
    <w:basedOn w:val="DefaultParagraphFont"/>
    <w:uiPriority w:val="99"/>
    <w:unhideWhenUsed/>
    <w:rsid w:val="006735DE"/>
    <w:rPr>
      <w:color w:val="0000FF" w:themeColor="hyperlink"/>
      <w:u w:val="single"/>
    </w:rPr>
  </w:style>
  <w:style w:type="character" w:styleId="Strong">
    <w:name w:val="Strong"/>
    <w:basedOn w:val="DefaultParagraphFont"/>
    <w:uiPriority w:val="22"/>
    <w:qFormat/>
    <w:locked/>
    <w:rsid w:val="00AA01E9"/>
    <w:rPr>
      <w:b/>
      <w:bCs/>
    </w:rPr>
  </w:style>
  <w:style w:type="character" w:customStyle="1" w:styleId="Heading1Char">
    <w:name w:val="Heading 1 Char"/>
    <w:basedOn w:val="DefaultParagraphFont"/>
    <w:link w:val="Heading1"/>
    <w:uiPriority w:val="9"/>
    <w:qFormat/>
    <w:rsid w:val="00AA01E9"/>
    <w:rPr>
      <w:rFonts w:ascii="Times" w:hAnsi="Times"/>
      <w:b/>
      <w:bCs/>
      <w:kern w:val="2"/>
      <w:sz w:val="48"/>
      <w:szCs w:val="48"/>
    </w:rPr>
  </w:style>
  <w:style w:type="character" w:customStyle="1" w:styleId="Heading3Char">
    <w:name w:val="Heading 3 Char"/>
    <w:basedOn w:val="DefaultParagraphFont"/>
    <w:link w:val="Heading3"/>
    <w:uiPriority w:val="9"/>
    <w:qFormat/>
    <w:rsid w:val="00AA01E9"/>
    <w:rPr>
      <w:rFonts w:ascii="Times" w:hAnsi="Times"/>
      <w:b/>
      <w:bCs/>
      <w:sz w:val="27"/>
      <w:szCs w:val="27"/>
    </w:rPr>
  </w:style>
  <w:style w:type="character" w:customStyle="1" w:styleId="small">
    <w:name w:val="small"/>
    <w:basedOn w:val="DefaultParagraphFont"/>
    <w:qFormat/>
    <w:rsid w:val="00AA01E9"/>
  </w:style>
  <w:style w:type="character" w:customStyle="1" w:styleId="post-date">
    <w:name w:val="post-date"/>
    <w:basedOn w:val="DefaultParagraphFont"/>
    <w:qFormat/>
    <w:rsid w:val="00AA01E9"/>
  </w:style>
  <w:style w:type="character" w:styleId="Emphasis">
    <w:name w:val="Emphasis"/>
    <w:basedOn w:val="DefaultParagraphFont"/>
    <w:uiPriority w:val="20"/>
    <w:qFormat/>
    <w:locked/>
    <w:rsid w:val="00E27F39"/>
    <w:rPr>
      <w:i/>
      <w:iCs/>
    </w:rPr>
  </w:style>
  <w:style w:type="character" w:customStyle="1" w:styleId="Heading2Char">
    <w:name w:val="Heading 2 Char"/>
    <w:basedOn w:val="DefaultParagraphFont"/>
    <w:link w:val="Heading2"/>
    <w:semiHidden/>
    <w:qFormat/>
    <w:rsid w:val="00B10E69"/>
    <w:rPr>
      <w:rFonts w:asciiTheme="majorHAnsi" w:eastAsiaTheme="majorEastAsia" w:hAnsiTheme="majorHAnsi" w:cstheme="majorBidi"/>
      <w:b/>
      <w:bCs/>
      <w:color w:val="4F81BD" w:themeColor="accent1"/>
      <w:sz w:val="26"/>
      <w:szCs w:val="26"/>
    </w:rPr>
  </w:style>
  <w:style w:type="character" w:customStyle="1" w:styleId="md-assembly-caption">
    <w:name w:val="md-assembly-caption"/>
    <w:basedOn w:val="DefaultParagraphFont"/>
    <w:qFormat/>
    <w:rsid w:val="00441319"/>
  </w:style>
  <w:style w:type="character" w:styleId="HTMLCite">
    <w:name w:val="HTML Cite"/>
    <w:basedOn w:val="DefaultParagraphFont"/>
    <w:uiPriority w:val="99"/>
    <w:semiHidden/>
    <w:unhideWhenUsed/>
    <w:qFormat/>
    <w:rsid w:val="00441319"/>
    <w:rPr>
      <w:i/>
      <w:iCs/>
    </w:rPr>
  </w:style>
  <w:style w:type="character" w:customStyle="1" w:styleId="read-more">
    <w:name w:val="read-more"/>
    <w:basedOn w:val="DefaultParagraphFont"/>
    <w:qFormat/>
    <w:rsid w:val="00441319"/>
  </w:style>
  <w:style w:type="character" w:customStyle="1" w:styleId="text-smallcaps">
    <w:name w:val="text-smallcaps"/>
    <w:basedOn w:val="DefaultParagraphFont"/>
    <w:qFormat/>
    <w:rsid w:val="00441319"/>
  </w:style>
  <w:style w:type="character" w:customStyle="1" w:styleId="mw-mmv-title">
    <w:name w:val="mw-mmv-title"/>
    <w:basedOn w:val="DefaultParagraphFont"/>
    <w:qFormat/>
    <w:rsid w:val="004D35B3"/>
  </w:style>
  <w:style w:type="character" w:customStyle="1" w:styleId="mw-mmv-source-author">
    <w:name w:val="mw-mmv-source-author"/>
    <w:basedOn w:val="DefaultParagraphFont"/>
    <w:qFormat/>
    <w:rsid w:val="004D35B3"/>
  </w:style>
  <w:style w:type="character" w:customStyle="1" w:styleId="mw-mmv-author">
    <w:name w:val="mw-mmv-author"/>
    <w:basedOn w:val="DefaultParagraphFont"/>
    <w:qFormat/>
    <w:rsid w:val="004D35B3"/>
  </w:style>
  <w:style w:type="character" w:customStyle="1" w:styleId="mw-mmv-source">
    <w:name w:val="mw-mmv-source"/>
    <w:basedOn w:val="DefaultParagraphFont"/>
    <w:qFormat/>
    <w:rsid w:val="004D35B3"/>
  </w:style>
  <w:style w:type="character" w:customStyle="1" w:styleId="uficommentbody">
    <w:name w:val="uficommentbody"/>
    <w:basedOn w:val="DefaultParagraphFont"/>
    <w:qFormat/>
    <w:rsid w:val="00BE506B"/>
  </w:style>
  <w:style w:type="character" w:styleId="FollowedHyperlink">
    <w:name w:val="FollowedHyperlink"/>
    <w:basedOn w:val="DefaultParagraphFont"/>
    <w:uiPriority w:val="99"/>
    <w:semiHidden/>
    <w:unhideWhenUsed/>
    <w:rsid w:val="003F1599"/>
    <w:rPr>
      <w:color w:val="800080" w:themeColor="followedHyperlink"/>
      <w:u w:val="single"/>
    </w:rPr>
  </w:style>
  <w:style w:type="character" w:customStyle="1" w:styleId="aqj">
    <w:name w:val="aqj"/>
    <w:basedOn w:val="DefaultParagraphFont"/>
    <w:qFormat/>
    <w:rsid w:val="00F93442"/>
  </w:style>
  <w:style w:type="character" w:customStyle="1" w:styleId="st">
    <w:name w:val="st"/>
    <w:basedOn w:val="DefaultParagraphFont"/>
    <w:qFormat/>
    <w:rsid w:val="00E45D3E"/>
  </w:style>
  <w:style w:type="character" w:customStyle="1" w:styleId="247o">
    <w:name w:val="_247o"/>
    <w:basedOn w:val="DefaultParagraphFont"/>
    <w:qFormat/>
    <w:rsid w:val="00FE1A33"/>
  </w:style>
  <w:style w:type="character" w:customStyle="1" w:styleId="3l3x">
    <w:name w:val="_3l3x"/>
    <w:basedOn w:val="DefaultParagraphFont"/>
    <w:qFormat/>
    <w:rsid w:val="0099482B"/>
  </w:style>
  <w:style w:type="character" w:customStyle="1" w:styleId="HeaderChar">
    <w:name w:val="Header Char"/>
    <w:basedOn w:val="DefaultParagraphFont"/>
    <w:link w:val="Header"/>
    <w:uiPriority w:val="99"/>
    <w:qFormat/>
    <w:rsid w:val="00582D48"/>
  </w:style>
  <w:style w:type="character" w:customStyle="1" w:styleId="FooterChar">
    <w:name w:val="Footer Char"/>
    <w:basedOn w:val="DefaultParagraphFont"/>
    <w:link w:val="Footer"/>
    <w:uiPriority w:val="99"/>
    <w:qFormat/>
    <w:rsid w:val="00582D48"/>
  </w:style>
  <w:style w:type="character" w:customStyle="1" w:styleId="authorortitle">
    <w:name w:val="authorortitle"/>
    <w:basedOn w:val="DefaultParagraphFont"/>
    <w:qFormat/>
    <w:rsid w:val="004C5E06"/>
  </w:style>
  <w:style w:type="character" w:customStyle="1" w:styleId="im">
    <w:name w:val="im"/>
    <w:basedOn w:val="DefaultParagraphFont"/>
    <w:qFormat/>
    <w:rsid w:val="00203975"/>
  </w:style>
  <w:style w:type="character" w:customStyle="1" w:styleId="Heading5Char">
    <w:name w:val="Heading 5 Char"/>
    <w:basedOn w:val="DefaultParagraphFont"/>
    <w:link w:val="Heading5"/>
    <w:qFormat/>
    <w:rsid w:val="00082271"/>
    <w:rPr>
      <w:rFonts w:asciiTheme="majorHAnsi" w:eastAsiaTheme="majorEastAsia" w:hAnsiTheme="majorHAnsi" w:cstheme="majorBidi"/>
      <w:color w:val="243F60" w:themeColor="accent1" w:themeShade="7F"/>
    </w:rPr>
  </w:style>
  <w:style w:type="character" w:customStyle="1" w:styleId="postinfodate">
    <w:name w:val="post_info_date"/>
    <w:basedOn w:val="DefaultParagraphFont"/>
    <w:qFormat/>
    <w:rsid w:val="00082271"/>
  </w:style>
  <w:style w:type="character" w:customStyle="1" w:styleId="contextualextensionhighlight">
    <w:name w:val="contextualextensionhighlight"/>
    <w:basedOn w:val="DefaultParagraphFont"/>
    <w:qFormat/>
    <w:rsid w:val="000542B6"/>
  </w:style>
  <w:style w:type="character" w:customStyle="1" w:styleId="apple-converted-space">
    <w:name w:val="apple-converted-space"/>
    <w:basedOn w:val="DefaultParagraphFont"/>
    <w:qFormat/>
    <w:rsid w:val="001B6674"/>
  </w:style>
  <w:style w:type="character" w:customStyle="1" w:styleId="contentline-90">
    <w:name w:val="contentline-90"/>
    <w:basedOn w:val="DefaultParagraphFont"/>
    <w:qFormat/>
    <w:rsid w:val="002269DD"/>
  </w:style>
  <w:style w:type="character" w:customStyle="1" w:styleId="byline">
    <w:name w:val="byline"/>
    <w:basedOn w:val="DefaultParagraphFont"/>
    <w:qFormat/>
    <w:rsid w:val="00E172A7"/>
  </w:style>
  <w:style w:type="character" w:customStyle="1" w:styleId="source">
    <w:name w:val="source"/>
    <w:basedOn w:val="DefaultParagraphFont"/>
    <w:qFormat/>
    <w:rsid w:val="00E172A7"/>
  </w:style>
  <w:style w:type="character" w:customStyle="1" w:styleId="z-TopofFormChar">
    <w:name w:val="z-Top of Form Char"/>
    <w:basedOn w:val="DefaultParagraphFont"/>
    <w:link w:val="z-TopofForm"/>
    <w:uiPriority w:val="99"/>
    <w:semiHidden/>
    <w:qFormat/>
    <w:rsid w:val="007332DA"/>
    <w:rPr>
      <w:rFonts w:ascii="Arial" w:hAnsi="Arial"/>
      <w:vanish/>
      <w:sz w:val="16"/>
      <w:szCs w:val="16"/>
    </w:rPr>
  </w:style>
  <w:style w:type="character" w:customStyle="1" w:styleId="z-BottomofFormChar">
    <w:name w:val="z-Bottom of Form Char"/>
    <w:basedOn w:val="DefaultParagraphFont"/>
    <w:link w:val="z-BottomofForm"/>
    <w:uiPriority w:val="99"/>
    <w:semiHidden/>
    <w:qFormat/>
    <w:rsid w:val="007332DA"/>
    <w:rPr>
      <w:rFonts w:ascii="Arial" w:hAnsi="Arial"/>
      <w:vanish/>
      <w:sz w:val="16"/>
      <w:szCs w:val="16"/>
    </w:rPr>
  </w:style>
  <w:style w:type="character" w:customStyle="1" w:styleId="textexposedshow">
    <w:name w:val="text_exposed_show"/>
    <w:basedOn w:val="DefaultParagraphFont"/>
    <w:qFormat/>
    <w:rsid w:val="00510F7A"/>
  </w:style>
  <w:style w:type="character" w:customStyle="1" w:styleId="apple-style-span">
    <w:name w:val="apple-style-span"/>
    <w:basedOn w:val="DefaultParagraphFont"/>
    <w:qFormat/>
    <w:rsid w:val="00F5324D"/>
  </w:style>
  <w:style w:type="character" w:customStyle="1" w:styleId="table-data-cell-value">
    <w:name w:val="table-data-cell-value"/>
    <w:basedOn w:val="DefaultParagraphFont"/>
    <w:qFormat/>
    <w:rsid w:val="001D2F61"/>
  </w:style>
  <w:style w:type="character" w:customStyle="1" w:styleId="profilecardavatarthumb">
    <w:name w:val="profilecardavatarthumb"/>
    <w:basedOn w:val="DefaultParagraphFont"/>
    <w:qFormat/>
    <w:rsid w:val="00C23469"/>
  </w:style>
  <w:style w:type="character" w:customStyle="1" w:styleId="dbthreaddetailtreerowcellitem">
    <w:name w:val="dbthreaddetailtreerowcellitem"/>
    <w:basedOn w:val="DefaultParagraphFont"/>
    <w:qFormat/>
    <w:rsid w:val="00C23469"/>
  </w:style>
  <w:style w:type="character" w:customStyle="1" w:styleId="m-12477087531591936573bovmbeapz9pfdcok9szcj">
    <w:name w:val="m_-1247708753159193657_3bovmbeapz9pfdcok9szcj"/>
    <w:basedOn w:val="DefaultParagraphFont"/>
    <w:qFormat/>
    <w:rsid w:val="0075197E"/>
  </w:style>
  <w:style w:type="character" w:customStyle="1" w:styleId="semibold">
    <w:name w:val="semibold"/>
    <w:basedOn w:val="DefaultParagraphFont"/>
    <w:qFormat/>
    <w:rsid w:val="00E83FB7"/>
  </w:style>
  <w:style w:type="character" w:customStyle="1" w:styleId="docssharedwiztogglelabeledlabeltext">
    <w:name w:val="docssharedwiztogglelabeledlabeltext"/>
    <w:basedOn w:val="DefaultParagraphFont"/>
    <w:qFormat/>
    <w:rsid w:val="00635765"/>
  </w:style>
  <w:style w:type="character" w:customStyle="1" w:styleId="mark5z9l7in84">
    <w:name w:val="mark5z9l7in84"/>
    <w:basedOn w:val="DefaultParagraphFont"/>
    <w:qFormat/>
    <w:rsid w:val="0030349B"/>
  </w:style>
  <w:style w:type="character" w:styleId="UnresolvedMention">
    <w:name w:val="Unresolved Mention"/>
    <w:basedOn w:val="DefaultParagraphFont"/>
    <w:uiPriority w:val="99"/>
    <w:semiHidden/>
    <w:unhideWhenUsed/>
    <w:qFormat/>
    <w:rsid w:val="00B11AF9"/>
    <w:rPr>
      <w:color w:val="605E5C"/>
      <w:shd w:val="clear" w:color="auto" w:fill="E1DFDD"/>
    </w:rPr>
  </w:style>
  <w:style w:type="character" w:customStyle="1" w:styleId="mceitemhiddenspellword">
    <w:name w:val="mceitemhiddenspellword"/>
    <w:basedOn w:val="DefaultParagraphFont"/>
    <w:qFormat/>
    <w:rsid w:val="004A319F"/>
  </w:style>
  <w:style w:type="character" w:customStyle="1" w:styleId="verse-1">
    <w:name w:val="verse-1"/>
    <w:basedOn w:val="DefaultParagraphFont"/>
    <w:qFormat/>
    <w:rsid w:val="006C1F74"/>
  </w:style>
  <w:style w:type="character" w:customStyle="1" w:styleId="verse-2">
    <w:name w:val="verse-2"/>
    <w:basedOn w:val="DefaultParagraphFont"/>
    <w:qFormat/>
    <w:rsid w:val="006C1F74"/>
  </w:style>
  <w:style w:type="character" w:customStyle="1" w:styleId="verse-3">
    <w:name w:val="verse-3"/>
    <w:basedOn w:val="DefaultParagraphFont"/>
    <w:qFormat/>
    <w:rsid w:val="006C1F74"/>
  </w:style>
  <w:style w:type="character" w:customStyle="1" w:styleId="verse-4">
    <w:name w:val="verse-4"/>
    <w:basedOn w:val="DefaultParagraphFont"/>
    <w:qFormat/>
    <w:rsid w:val="006C1F74"/>
  </w:style>
  <w:style w:type="character" w:customStyle="1" w:styleId="verse-5">
    <w:name w:val="verse-5"/>
    <w:basedOn w:val="DefaultParagraphFont"/>
    <w:qFormat/>
    <w:rsid w:val="006C1F74"/>
  </w:style>
  <w:style w:type="character" w:customStyle="1" w:styleId="verse-6">
    <w:name w:val="verse-6"/>
    <w:basedOn w:val="DefaultParagraphFont"/>
    <w:qFormat/>
    <w:rsid w:val="006C1F74"/>
  </w:style>
  <w:style w:type="character" w:customStyle="1" w:styleId="verse-7">
    <w:name w:val="verse-7"/>
    <w:basedOn w:val="DefaultParagraphFont"/>
    <w:qFormat/>
    <w:rsid w:val="006C1F74"/>
  </w:style>
  <w:style w:type="character" w:customStyle="1" w:styleId="verse-8">
    <w:name w:val="verse-8"/>
    <w:basedOn w:val="DefaultParagraphFont"/>
    <w:qFormat/>
    <w:rsid w:val="006C1F74"/>
  </w:style>
  <w:style w:type="character" w:customStyle="1" w:styleId="verse-9">
    <w:name w:val="verse-9"/>
    <w:basedOn w:val="DefaultParagraphFont"/>
    <w:qFormat/>
    <w:rsid w:val="006C1F74"/>
  </w:style>
  <w:style w:type="character" w:customStyle="1" w:styleId="verse-10">
    <w:name w:val="verse-10"/>
    <w:basedOn w:val="DefaultParagraphFont"/>
    <w:qFormat/>
    <w:rsid w:val="006C1F74"/>
  </w:style>
  <w:style w:type="character" w:customStyle="1" w:styleId="verse-11">
    <w:name w:val="verse-11"/>
    <w:basedOn w:val="DefaultParagraphFont"/>
    <w:qFormat/>
    <w:rsid w:val="006C1F74"/>
  </w:style>
  <w:style w:type="character" w:customStyle="1" w:styleId="verse-12">
    <w:name w:val="verse-12"/>
    <w:basedOn w:val="DefaultParagraphFont"/>
    <w:qFormat/>
    <w:rsid w:val="006C1F74"/>
  </w:style>
  <w:style w:type="character" w:customStyle="1" w:styleId="verse-13">
    <w:name w:val="verse-13"/>
    <w:basedOn w:val="DefaultParagraphFont"/>
    <w:qFormat/>
    <w:rsid w:val="006C1F74"/>
  </w:style>
  <w:style w:type="character" w:customStyle="1" w:styleId="verse-14">
    <w:name w:val="verse-14"/>
    <w:basedOn w:val="DefaultParagraphFont"/>
    <w:qFormat/>
    <w:rsid w:val="006C1F74"/>
  </w:style>
  <w:style w:type="character" w:customStyle="1" w:styleId="verse-15">
    <w:name w:val="verse-15"/>
    <w:basedOn w:val="DefaultParagraphFont"/>
    <w:qFormat/>
    <w:rsid w:val="006C1F74"/>
  </w:style>
  <w:style w:type="character" w:customStyle="1" w:styleId="verse-16">
    <w:name w:val="verse-16"/>
    <w:basedOn w:val="DefaultParagraphFont"/>
    <w:qFormat/>
    <w:rsid w:val="006C1F74"/>
  </w:style>
  <w:style w:type="character" w:customStyle="1" w:styleId="verse-17">
    <w:name w:val="verse-17"/>
    <w:basedOn w:val="DefaultParagraphFont"/>
    <w:qFormat/>
    <w:rsid w:val="006C1F74"/>
  </w:style>
  <w:style w:type="character" w:customStyle="1" w:styleId="verse-18">
    <w:name w:val="verse-18"/>
    <w:basedOn w:val="DefaultParagraphFont"/>
    <w:qFormat/>
    <w:rsid w:val="006C1F74"/>
  </w:style>
  <w:style w:type="character" w:customStyle="1" w:styleId="verse-19">
    <w:name w:val="verse-19"/>
    <w:basedOn w:val="DefaultParagraphFont"/>
    <w:qFormat/>
    <w:rsid w:val="006C1F74"/>
  </w:style>
  <w:style w:type="character" w:customStyle="1" w:styleId="verse-20">
    <w:name w:val="verse-20"/>
    <w:basedOn w:val="DefaultParagraphFont"/>
    <w:qFormat/>
    <w:rsid w:val="006C1F74"/>
  </w:style>
  <w:style w:type="character" w:customStyle="1" w:styleId="verse-21">
    <w:name w:val="verse-21"/>
    <w:basedOn w:val="DefaultParagraphFont"/>
    <w:qFormat/>
    <w:rsid w:val="006C1F74"/>
  </w:style>
  <w:style w:type="character" w:customStyle="1" w:styleId="verse-22">
    <w:name w:val="verse-22"/>
    <w:basedOn w:val="DefaultParagraphFont"/>
    <w:qFormat/>
    <w:rsid w:val="006C1F74"/>
  </w:style>
  <w:style w:type="character" w:customStyle="1" w:styleId="verse-23">
    <w:name w:val="verse-23"/>
    <w:basedOn w:val="DefaultParagraphFont"/>
    <w:qFormat/>
    <w:rsid w:val="006C1F74"/>
  </w:style>
  <w:style w:type="character" w:customStyle="1" w:styleId="verse-24">
    <w:name w:val="verse-24"/>
    <w:basedOn w:val="DefaultParagraphFont"/>
    <w:qFormat/>
    <w:rsid w:val="006C1F74"/>
  </w:style>
  <w:style w:type="character" w:customStyle="1" w:styleId="verse-25">
    <w:name w:val="verse-25"/>
    <w:basedOn w:val="DefaultParagraphFont"/>
    <w:qFormat/>
    <w:rsid w:val="006C1F74"/>
  </w:style>
  <w:style w:type="character" w:customStyle="1" w:styleId="verse-26">
    <w:name w:val="verse-26"/>
    <w:basedOn w:val="DefaultParagraphFont"/>
    <w:qFormat/>
    <w:rsid w:val="006C1F74"/>
  </w:style>
  <w:style w:type="character" w:customStyle="1" w:styleId="verse-27">
    <w:name w:val="verse-27"/>
    <w:basedOn w:val="DefaultParagraphFont"/>
    <w:qFormat/>
    <w:rsid w:val="006C1F74"/>
  </w:style>
  <w:style w:type="character" w:customStyle="1" w:styleId="verse-28">
    <w:name w:val="verse-28"/>
    <w:basedOn w:val="DefaultParagraphFont"/>
    <w:qFormat/>
    <w:rsid w:val="006C1F74"/>
  </w:style>
  <w:style w:type="character" w:customStyle="1" w:styleId="verse-29">
    <w:name w:val="verse-29"/>
    <w:basedOn w:val="DefaultParagraphFont"/>
    <w:qFormat/>
    <w:rsid w:val="006C1F74"/>
  </w:style>
  <w:style w:type="character" w:customStyle="1" w:styleId="verse-30">
    <w:name w:val="verse-30"/>
    <w:basedOn w:val="DefaultParagraphFont"/>
    <w:qFormat/>
    <w:rsid w:val="006C1F74"/>
  </w:style>
  <w:style w:type="character" w:customStyle="1" w:styleId="verse-31">
    <w:name w:val="verse-31"/>
    <w:basedOn w:val="DefaultParagraphFont"/>
    <w:qFormat/>
    <w:rsid w:val="006C1F74"/>
  </w:style>
  <w:style w:type="character" w:customStyle="1" w:styleId="messagecontacts-name">
    <w:name w:val="messagecontacts-name"/>
    <w:basedOn w:val="DefaultParagraphFont"/>
    <w:qFormat/>
    <w:rsid w:val="0001527D"/>
  </w:style>
  <w:style w:type="character" w:customStyle="1" w:styleId="css-901oao">
    <w:name w:val="css-901oao"/>
    <w:basedOn w:val="DefaultParagraphFont"/>
    <w:qFormat/>
    <w:rsid w:val="00016831"/>
  </w:style>
  <w:style w:type="character" w:customStyle="1" w:styleId="r-18u37iz">
    <w:name w:val="r-18u37iz"/>
    <w:basedOn w:val="DefaultParagraphFont"/>
    <w:qFormat/>
    <w:rsid w:val="00016831"/>
  </w:style>
  <w:style w:type="character" w:customStyle="1" w:styleId="instructor-text">
    <w:name w:val="instructor-text"/>
    <w:basedOn w:val="DefaultParagraphFont"/>
    <w:qFormat/>
    <w:rsid w:val="003D5E6A"/>
  </w:style>
  <w:style w:type="character" w:customStyle="1" w:styleId="style-scope">
    <w:name w:val="style-scope"/>
    <w:basedOn w:val="DefaultParagraphFont"/>
    <w:qFormat/>
    <w:rsid w:val="003D4C18"/>
  </w:style>
  <w:style w:type="character" w:customStyle="1" w:styleId="HTMLPreformattedChar">
    <w:name w:val="HTML Preformatted Char"/>
    <w:basedOn w:val="DefaultParagraphFont"/>
    <w:link w:val="HTMLPreformatted"/>
    <w:uiPriority w:val="99"/>
    <w:semiHidden/>
    <w:qFormat/>
    <w:rsid w:val="00353DCC"/>
    <w:rPr>
      <w:rFonts w:ascii="Courier New" w:eastAsia="Times New Roman" w:hAnsi="Courier New" w:cs="Courier New"/>
      <w:sz w:val="20"/>
      <w:szCs w:val="20"/>
    </w:rPr>
  </w:style>
  <w:style w:type="character" w:customStyle="1" w:styleId="font">
    <w:name w:val="font"/>
    <w:basedOn w:val="DefaultParagraphFont"/>
    <w:qFormat/>
    <w:rsid w:val="00E72B04"/>
  </w:style>
  <w:style w:type="character" w:customStyle="1" w:styleId="size">
    <w:name w:val="size"/>
    <w:basedOn w:val="DefaultParagraphFont"/>
    <w:qFormat/>
    <w:rsid w:val="00E72B04"/>
  </w:style>
  <w:style w:type="character" w:styleId="CommentReference">
    <w:name w:val="annotation reference"/>
    <w:basedOn w:val="DefaultParagraphFont"/>
    <w:uiPriority w:val="99"/>
    <w:semiHidden/>
    <w:unhideWhenUsed/>
    <w:qFormat/>
    <w:rsid w:val="007A026F"/>
    <w:rPr>
      <w:sz w:val="16"/>
      <w:szCs w:val="16"/>
    </w:rPr>
  </w:style>
  <w:style w:type="character" w:customStyle="1" w:styleId="CommentTextChar">
    <w:name w:val="Comment Text Char"/>
    <w:basedOn w:val="DefaultParagraphFont"/>
    <w:link w:val="CommentText"/>
    <w:uiPriority w:val="99"/>
    <w:semiHidden/>
    <w:qFormat/>
    <w:rsid w:val="007A026F"/>
    <w:rPr>
      <w:rFonts w:ascii="Times New Roman" w:eastAsia="Times New Roman" w:hAnsi="Times New Roman"/>
      <w:sz w:val="20"/>
      <w:szCs w:val="20"/>
    </w:rPr>
  </w:style>
  <w:style w:type="character" w:customStyle="1" w:styleId="CommentSubjectChar">
    <w:name w:val="Comment Subject Char"/>
    <w:basedOn w:val="CommentTextChar"/>
    <w:link w:val="CommentSubject"/>
    <w:uiPriority w:val="99"/>
    <w:semiHidden/>
    <w:qFormat/>
    <w:rsid w:val="007A026F"/>
    <w:rPr>
      <w:rFonts w:ascii="Times New Roman" w:eastAsia="Times New Roman" w:hAnsi="Times New Roman"/>
      <w:b/>
      <w:bCs/>
      <w:sz w:val="20"/>
      <w:szCs w:val="20"/>
    </w:rPr>
  </w:style>
  <w:style w:type="character" w:customStyle="1" w:styleId="xsize">
    <w:name w:val="x_size"/>
    <w:basedOn w:val="DefaultParagraphFont"/>
    <w:qFormat/>
    <w:rsid w:val="00071A70"/>
  </w:style>
  <w:style w:type="character" w:customStyle="1" w:styleId="text">
    <w:name w:val="text"/>
    <w:basedOn w:val="DefaultParagraphFont"/>
    <w:qFormat/>
    <w:rsid w:val="00341606"/>
  </w:style>
  <w:style w:type="character" w:customStyle="1" w:styleId="small-caps">
    <w:name w:val="small-caps"/>
    <w:basedOn w:val="DefaultParagraphFont"/>
    <w:qFormat/>
    <w:rsid w:val="00341606"/>
  </w:style>
  <w:style w:type="character" w:customStyle="1" w:styleId="chapternum">
    <w:name w:val="chapternum"/>
    <w:basedOn w:val="DefaultParagraphFont"/>
    <w:qFormat/>
    <w:rsid w:val="00341606"/>
  </w:style>
  <w:style w:type="character" w:customStyle="1" w:styleId="indent-1-breaks">
    <w:name w:val="indent-1-breaks"/>
    <w:basedOn w:val="DefaultParagraphFont"/>
    <w:qFormat/>
    <w:rsid w:val="00341606"/>
  </w:style>
  <w:style w:type="character" w:customStyle="1" w:styleId="comments-link">
    <w:name w:val="comments-link"/>
    <w:basedOn w:val="DefaultParagraphFont"/>
    <w:qFormat/>
    <w:rsid w:val="00C05C16"/>
  </w:style>
  <w:style w:type="character" w:styleId="HTMLCode">
    <w:name w:val="HTML Code"/>
    <w:basedOn w:val="DefaultParagraphFont"/>
    <w:uiPriority w:val="99"/>
    <w:semiHidden/>
    <w:unhideWhenUsed/>
    <w:qFormat/>
    <w:rsid w:val="00C54281"/>
    <w:rPr>
      <w:rFonts w:ascii="Courier New" w:eastAsia="Times New Roman" w:hAnsi="Courier New" w:cs="Courier New"/>
      <w:sz w:val="20"/>
      <w:szCs w:val="20"/>
    </w:rPr>
  </w:style>
  <w:style w:type="paragraph" w:customStyle="1" w:styleId="Heading">
    <w:name w:val="Heading"/>
    <w:basedOn w:val="Normal"/>
    <w:next w:val="BodyText"/>
    <w:qFormat/>
    <w:pPr>
      <w:keepNext/>
      <w:spacing w:before="240" w:after="120"/>
    </w:pPr>
    <w:rPr>
      <w:rFonts w:ascii="Liberation Sans" w:eastAsia="Microsoft YaHei" w:hAnsi="Liberation Sans" w:cs="Arial"/>
      <w:sz w:val="28"/>
      <w:szCs w:val="28"/>
    </w:rPr>
  </w:style>
  <w:style w:type="paragraph" w:styleId="BodyText">
    <w:name w:val="Body Text"/>
    <w:basedOn w:val="Normal"/>
    <w:pPr>
      <w:spacing w:after="140" w:line="276" w:lineRule="auto"/>
    </w:pPr>
  </w:style>
  <w:style w:type="paragraph" w:styleId="List">
    <w:name w:val="List"/>
    <w:basedOn w:val="BodyText"/>
    <w:rPr>
      <w:rFonts w:cs="Arial"/>
    </w:rPr>
  </w:style>
  <w:style w:type="paragraph" w:styleId="Caption">
    <w:name w:val="caption"/>
    <w:basedOn w:val="Normal"/>
    <w:qFormat/>
    <w:pPr>
      <w:suppressLineNumbers/>
      <w:spacing w:before="120" w:after="120"/>
    </w:pPr>
    <w:rPr>
      <w:rFonts w:cs="Arial"/>
      <w:i/>
      <w:iCs/>
    </w:rPr>
  </w:style>
  <w:style w:type="paragraph" w:customStyle="1" w:styleId="Index">
    <w:name w:val="Index"/>
    <w:basedOn w:val="Normal"/>
    <w:qFormat/>
    <w:pPr>
      <w:suppressLineNumbers/>
    </w:pPr>
    <w:rPr>
      <w:rFonts w:cs="Arial"/>
    </w:rPr>
  </w:style>
  <w:style w:type="paragraph" w:styleId="ListParagraph">
    <w:name w:val="List Paragraph"/>
    <w:basedOn w:val="Normal"/>
    <w:uiPriority w:val="34"/>
    <w:qFormat/>
    <w:rsid w:val="00504680"/>
    <w:pPr>
      <w:spacing w:after="200" w:line="276" w:lineRule="auto"/>
      <w:ind w:left="720"/>
      <w:contextualSpacing/>
    </w:pPr>
    <w:rPr>
      <w:rFonts w:ascii="Calibri" w:eastAsia="Calibri" w:hAnsi="Calibri"/>
      <w:sz w:val="22"/>
      <w:szCs w:val="22"/>
    </w:rPr>
  </w:style>
  <w:style w:type="paragraph" w:styleId="BalloonText">
    <w:name w:val="Balloon Text"/>
    <w:basedOn w:val="Normal"/>
    <w:link w:val="BalloonTextChar"/>
    <w:uiPriority w:val="99"/>
    <w:semiHidden/>
    <w:qFormat/>
    <w:rsid w:val="00C12DFF"/>
    <w:rPr>
      <w:rFonts w:ascii="Tahoma" w:hAnsi="Tahoma" w:cs="Tahoma"/>
      <w:sz w:val="16"/>
      <w:szCs w:val="16"/>
    </w:rPr>
  </w:style>
  <w:style w:type="paragraph" w:customStyle="1" w:styleId="m-4811747945719604075msolistparagraph">
    <w:name w:val="m_-4811747945719604075msolistparagraph"/>
    <w:basedOn w:val="Normal"/>
    <w:qFormat/>
    <w:rsid w:val="00BC1083"/>
    <w:pPr>
      <w:spacing w:beforeAutospacing="1" w:afterAutospacing="1"/>
    </w:pPr>
    <w:rPr>
      <w:rFonts w:ascii="Times" w:eastAsia="Calibri" w:hAnsi="Times"/>
      <w:sz w:val="20"/>
      <w:szCs w:val="20"/>
    </w:rPr>
  </w:style>
  <w:style w:type="paragraph" w:styleId="NormalWeb">
    <w:name w:val="Normal (Web)"/>
    <w:basedOn w:val="Normal"/>
    <w:uiPriority w:val="99"/>
    <w:unhideWhenUsed/>
    <w:qFormat/>
    <w:rsid w:val="00AA01E9"/>
    <w:pPr>
      <w:spacing w:beforeAutospacing="1" w:afterAutospacing="1"/>
    </w:pPr>
    <w:rPr>
      <w:rFonts w:ascii="Times" w:eastAsia="Calibri" w:hAnsi="Times"/>
      <w:sz w:val="20"/>
      <w:szCs w:val="20"/>
    </w:rPr>
  </w:style>
  <w:style w:type="paragraph" w:customStyle="1" w:styleId="post-meta">
    <w:name w:val="post-meta"/>
    <w:basedOn w:val="Normal"/>
    <w:qFormat/>
    <w:rsid w:val="00AA01E9"/>
    <w:pPr>
      <w:spacing w:beforeAutospacing="1" w:afterAutospacing="1"/>
    </w:pPr>
    <w:rPr>
      <w:rFonts w:ascii="Times" w:eastAsia="Calibri" w:hAnsi="Times"/>
      <w:sz w:val="20"/>
      <w:szCs w:val="20"/>
    </w:rPr>
  </w:style>
  <w:style w:type="paragraph" w:customStyle="1" w:styleId="wp-caption-text">
    <w:name w:val="wp-caption-text"/>
    <w:basedOn w:val="Normal"/>
    <w:qFormat/>
    <w:rsid w:val="00AA01E9"/>
    <w:pPr>
      <w:spacing w:beforeAutospacing="1" w:afterAutospacing="1"/>
    </w:pPr>
    <w:rPr>
      <w:rFonts w:ascii="Times" w:eastAsia="Calibri" w:hAnsi="Times"/>
      <w:sz w:val="20"/>
      <w:szCs w:val="20"/>
    </w:rPr>
  </w:style>
  <w:style w:type="paragraph" w:customStyle="1" w:styleId="mw-mmv-title-para">
    <w:name w:val="mw-mmv-title-para"/>
    <w:basedOn w:val="Normal"/>
    <w:qFormat/>
    <w:rsid w:val="004D35B3"/>
    <w:pPr>
      <w:spacing w:beforeAutospacing="1" w:afterAutospacing="1"/>
    </w:pPr>
    <w:rPr>
      <w:rFonts w:ascii="Times" w:eastAsia="Calibri" w:hAnsi="Times"/>
      <w:sz w:val="20"/>
      <w:szCs w:val="20"/>
    </w:rPr>
  </w:style>
  <w:style w:type="paragraph" w:customStyle="1" w:styleId="mw-mmv-credit">
    <w:name w:val="mw-mmv-credit"/>
    <w:basedOn w:val="Normal"/>
    <w:qFormat/>
    <w:rsid w:val="004D35B3"/>
    <w:pPr>
      <w:spacing w:beforeAutospacing="1" w:afterAutospacing="1"/>
    </w:pPr>
    <w:rPr>
      <w:rFonts w:ascii="Times" w:eastAsia="Calibri" w:hAnsi="Times"/>
      <w:sz w:val="20"/>
      <w:szCs w:val="20"/>
    </w:rPr>
  </w:style>
  <w:style w:type="paragraph" w:customStyle="1" w:styleId="HeaderandFooter">
    <w:name w:val="Header and Footer"/>
    <w:basedOn w:val="Normal"/>
    <w:qFormat/>
  </w:style>
  <w:style w:type="paragraph" w:styleId="Header">
    <w:name w:val="header"/>
    <w:basedOn w:val="Normal"/>
    <w:link w:val="HeaderChar"/>
    <w:uiPriority w:val="99"/>
    <w:unhideWhenUsed/>
    <w:rsid w:val="00582D48"/>
    <w:pPr>
      <w:tabs>
        <w:tab w:val="center" w:pos="4320"/>
        <w:tab w:val="right" w:pos="8640"/>
      </w:tabs>
    </w:pPr>
    <w:rPr>
      <w:rFonts w:ascii="Calibri" w:eastAsia="Calibri" w:hAnsi="Calibri"/>
      <w:sz w:val="22"/>
      <w:szCs w:val="22"/>
    </w:rPr>
  </w:style>
  <w:style w:type="paragraph" w:styleId="Footer">
    <w:name w:val="footer"/>
    <w:basedOn w:val="Normal"/>
    <w:link w:val="FooterChar"/>
    <w:unhideWhenUsed/>
    <w:rsid w:val="00582D48"/>
    <w:pPr>
      <w:tabs>
        <w:tab w:val="center" w:pos="4320"/>
        <w:tab w:val="right" w:pos="8640"/>
      </w:tabs>
    </w:pPr>
    <w:rPr>
      <w:rFonts w:ascii="Calibri" w:eastAsia="Calibri" w:hAnsi="Calibri"/>
      <w:sz w:val="22"/>
      <w:szCs w:val="22"/>
    </w:rPr>
  </w:style>
  <w:style w:type="paragraph" w:customStyle="1" w:styleId="c2">
    <w:name w:val="c2"/>
    <w:basedOn w:val="Normal"/>
    <w:qFormat/>
    <w:rsid w:val="009830AE"/>
    <w:pPr>
      <w:spacing w:beforeAutospacing="1" w:afterAutospacing="1"/>
    </w:pPr>
    <w:rPr>
      <w:rFonts w:ascii="Times" w:eastAsia="Calibri" w:hAnsi="Times"/>
      <w:sz w:val="20"/>
      <w:szCs w:val="20"/>
    </w:rPr>
  </w:style>
  <w:style w:type="paragraph" w:styleId="z-TopofForm">
    <w:name w:val="HTML Top of Form"/>
    <w:basedOn w:val="Normal"/>
    <w:next w:val="Normal"/>
    <w:link w:val="z-TopofFormChar"/>
    <w:uiPriority w:val="99"/>
    <w:semiHidden/>
    <w:unhideWhenUsed/>
    <w:qFormat/>
    <w:rsid w:val="007332DA"/>
    <w:pPr>
      <w:pBdr>
        <w:bottom w:val="single" w:sz="6" w:space="1" w:color="000000"/>
      </w:pBdr>
      <w:jc w:val="center"/>
    </w:pPr>
    <w:rPr>
      <w:rFonts w:ascii="Arial" w:hAnsi="Arial"/>
      <w:vanish/>
      <w:sz w:val="16"/>
      <w:szCs w:val="16"/>
    </w:rPr>
  </w:style>
  <w:style w:type="paragraph" w:styleId="z-BottomofForm">
    <w:name w:val="HTML Bottom of Form"/>
    <w:basedOn w:val="Normal"/>
    <w:next w:val="Normal"/>
    <w:link w:val="z-BottomofFormChar"/>
    <w:uiPriority w:val="99"/>
    <w:semiHidden/>
    <w:unhideWhenUsed/>
    <w:qFormat/>
    <w:rsid w:val="007332DA"/>
    <w:pPr>
      <w:pBdr>
        <w:top w:val="single" w:sz="6" w:space="1" w:color="000000"/>
      </w:pBdr>
      <w:jc w:val="center"/>
    </w:pPr>
    <w:rPr>
      <w:rFonts w:ascii="Arial" w:hAnsi="Arial"/>
      <w:vanish/>
      <w:sz w:val="16"/>
      <w:szCs w:val="16"/>
    </w:rPr>
  </w:style>
  <w:style w:type="paragraph" w:customStyle="1" w:styleId="xmsonormal">
    <w:name w:val="x_msonormal"/>
    <w:basedOn w:val="Normal"/>
    <w:qFormat/>
    <w:rsid w:val="001D416D"/>
    <w:pPr>
      <w:spacing w:beforeAutospacing="1" w:afterAutospacing="1"/>
    </w:pPr>
    <w:rPr>
      <w:rFonts w:eastAsia="Calibri"/>
      <w:sz w:val="20"/>
      <w:szCs w:val="20"/>
    </w:rPr>
  </w:style>
  <w:style w:type="paragraph" w:customStyle="1" w:styleId="one">
    <w:name w:val="one"/>
    <w:basedOn w:val="Normal"/>
    <w:qFormat/>
    <w:rsid w:val="0059725C"/>
    <w:pPr>
      <w:spacing w:beforeAutospacing="1" w:afterAutospacing="1"/>
    </w:pPr>
  </w:style>
  <w:style w:type="paragraph" w:customStyle="1" w:styleId="two">
    <w:name w:val="two"/>
    <w:basedOn w:val="Normal"/>
    <w:qFormat/>
    <w:rsid w:val="0059725C"/>
    <w:pPr>
      <w:spacing w:beforeAutospacing="1" w:afterAutospacing="1"/>
    </w:pPr>
  </w:style>
  <w:style w:type="paragraph" w:customStyle="1" w:styleId="three">
    <w:name w:val="three"/>
    <w:basedOn w:val="Normal"/>
    <w:qFormat/>
    <w:rsid w:val="0059725C"/>
    <w:pPr>
      <w:spacing w:beforeAutospacing="1" w:afterAutospacing="1"/>
    </w:pPr>
  </w:style>
  <w:style w:type="paragraph" w:customStyle="1" w:styleId="four">
    <w:name w:val="four"/>
    <w:basedOn w:val="Normal"/>
    <w:qFormat/>
    <w:rsid w:val="0059725C"/>
    <w:pPr>
      <w:spacing w:beforeAutospacing="1" w:afterAutospacing="1"/>
    </w:pPr>
  </w:style>
  <w:style w:type="paragraph" w:customStyle="1" w:styleId="five">
    <w:name w:val="five"/>
    <w:basedOn w:val="Normal"/>
    <w:qFormat/>
    <w:rsid w:val="0059725C"/>
    <w:pPr>
      <w:spacing w:beforeAutospacing="1" w:afterAutospacing="1"/>
    </w:pPr>
  </w:style>
  <w:style w:type="paragraph" w:customStyle="1" w:styleId="verse">
    <w:name w:val="verse"/>
    <w:basedOn w:val="Normal"/>
    <w:qFormat/>
    <w:rsid w:val="00B303DE"/>
    <w:pPr>
      <w:spacing w:beforeAutospacing="1" w:afterAutospacing="1"/>
    </w:pPr>
  </w:style>
  <w:style w:type="paragraph" w:customStyle="1" w:styleId="xmsonospacing">
    <w:name w:val="x_msonospacing"/>
    <w:basedOn w:val="Normal"/>
    <w:qFormat/>
    <w:rsid w:val="00372EA5"/>
    <w:pPr>
      <w:spacing w:beforeAutospacing="1" w:afterAutospacing="1"/>
    </w:pPr>
  </w:style>
  <w:style w:type="paragraph" w:customStyle="1" w:styleId="xxxmsonormal">
    <w:name w:val="x_xxmsonormal"/>
    <w:basedOn w:val="Normal"/>
    <w:qFormat/>
    <w:rsid w:val="00372EA5"/>
    <w:pPr>
      <w:spacing w:beforeAutospacing="1" w:afterAutospacing="1"/>
    </w:pPr>
  </w:style>
  <w:style w:type="paragraph" w:customStyle="1" w:styleId="messagecontacts-list-item">
    <w:name w:val="messagecontacts-list-item"/>
    <w:basedOn w:val="Normal"/>
    <w:qFormat/>
    <w:rsid w:val="0001527D"/>
    <w:pPr>
      <w:spacing w:beforeAutospacing="1" w:afterAutospacing="1"/>
    </w:pPr>
  </w:style>
  <w:style w:type="paragraph" w:styleId="HTMLPreformatted">
    <w:name w:val="HTML Preformatted"/>
    <w:basedOn w:val="Normal"/>
    <w:link w:val="HTMLPreformattedChar"/>
    <w:uiPriority w:val="99"/>
    <w:semiHidden/>
    <w:unhideWhenUsed/>
    <w:qFormat/>
    <w:rsid w:val="00353D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paragraph" w:styleId="CommentText">
    <w:name w:val="annotation text"/>
    <w:basedOn w:val="Normal"/>
    <w:link w:val="CommentTextChar"/>
    <w:uiPriority w:val="99"/>
    <w:semiHidden/>
    <w:unhideWhenUsed/>
    <w:rsid w:val="007A026F"/>
    <w:rPr>
      <w:sz w:val="20"/>
      <w:szCs w:val="20"/>
    </w:rPr>
  </w:style>
  <w:style w:type="paragraph" w:styleId="CommentSubject">
    <w:name w:val="annotation subject"/>
    <w:basedOn w:val="CommentText"/>
    <w:next w:val="CommentText"/>
    <w:link w:val="CommentSubjectChar"/>
    <w:uiPriority w:val="99"/>
    <w:semiHidden/>
    <w:unhideWhenUsed/>
    <w:qFormat/>
    <w:rsid w:val="007A026F"/>
    <w:rPr>
      <w:b/>
      <w:bCs/>
    </w:rPr>
  </w:style>
  <w:style w:type="paragraph" w:customStyle="1" w:styleId="line">
    <w:name w:val="line"/>
    <w:basedOn w:val="Normal"/>
    <w:qFormat/>
    <w:rsid w:val="00341606"/>
    <w:pPr>
      <w:spacing w:beforeAutospacing="1" w:afterAutospacing="1"/>
    </w:pPr>
    <w:rPr>
      <w:lang w:eastAsia="zh-CN"/>
    </w:rPr>
  </w:style>
  <w:style w:type="paragraph" w:customStyle="1" w:styleId="Default">
    <w:name w:val="Default"/>
    <w:qFormat/>
    <w:rsid w:val="00027F3F"/>
    <w:rPr>
      <w:rFonts w:ascii="Faustina" w:hAnsi="Faustina" w:cs="Faustina"/>
      <w:color w:val="000000"/>
      <w:sz w:val="24"/>
      <w:szCs w:val="24"/>
    </w:rPr>
  </w:style>
  <w:style w:type="paragraph" w:customStyle="1" w:styleId="FrameContents">
    <w:name w:val="Frame Contents"/>
    <w:basedOn w:val="Normal"/>
    <w:qFormat/>
  </w:style>
  <w:style w:type="paragraph" w:customStyle="1" w:styleId="FrameContentsuser">
    <w:name w:val="Frame Contents (user)"/>
    <w:basedOn w:val="Normal"/>
    <w:qFormat/>
  </w:style>
  <w:style w:type="table" w:styleId="TableGrid">
    <w:name w:val="Table Grid"/>
    <w:basedOn w:val="TableNormal"/>
    <w:rsid w:val="001B4D9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stTable7Colorful-Accent6">
    <w:name w:val="List Table 7 Colorful Accent 6"/>
    <w:basedOn w:val="TableNormal"/>
    <w:uiPriority w:val="52"/>
    <w:rsid w:val="006A0F8F"/>
    <w:rPr>
      <w:color w:val="E36C0A" w:themeColor="accent6" w:themeShade="BF"/>
    </w:rPr>
    <w:tblPr>
      <w:tblStyleRowBandSize w:val="1"/>
      <w:tblStyleColBandSize w:val="1"/>
    </w:tblPr>
    <w:tblStylePr w:type="firstRow">
      <w:rPr>
        <w:rFonts w:asciiTheme="majorHAnsi" w:eastAsiaTheme="majorEastAsia" w:hAnsiTheme="majorHAnsi" w:cstheme="majorBidi"/>
        <w:i/>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6Colorful">
    <w:name w:val="List Table 6 Colorful"/>
    <w:basedOn w:val="TableNormal"/>
    <w:uiPriority w:val="51"/>
    <w:rsid w:val="006A0F8F"/>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4">
    <w:name w:val="List Table 6 Colorful Accent 4"/>
    <w:basedOn w:val="TableNormal"/>
    <w:uiPriority w:val="51"/>
    <w:rsid w:val="006A0F8F"/>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0618750">
      <w:bodyDiv w:val="1"/>
      <w:marLeft w:val="0"/>
      <w:marRight w:val="0"/>
      <w:marTop w:val="0"/>
      <w:marBottom w:val="0"/>
      <w:divBdr>
        <w:top w:val="none" w:sz="0" w:space="0" w:color="auto"/>
        <w:left w:val="none" w:sz="0" w:space="0" w:color="auto"/>
        <w:bottom w:val="none" w:sz="0" w:space="0" w:color="auto"/>
        <w:right w:val="none" w:sz="0" w:space="0" w:color="auto"/>
      </w:divBdr>
    </w:div>
    <w:div w:id="83310168">
      <w:bodyDiv w:val="1"/>
      <w:marLeft w:val="0"/>
      <w:marRight w:val="0"/>
      <w:marTop w:val="0"/>
      <w:marBottom w:val="0"/>
      <w:divBdr>
        <w:top w:val="none" w:sz="0" w:space="0" w:color="auto"/>
        <w:left w:val="none" w:sz="0" w:space="0" w:color="auto"/>
        <w:bottom w:val="none" w:sz="0" w:space="0" w:color="auto"/>
        <w:right w:val="none" w:sz="0" w:space="0" w:color="auto"/>
      </w:divBdr>
    </w:div>
    <w:div w:id="178740943">
      <w:bodyDiv w:val="1"/>
      <w:marLeft w:val="0"/>
      <w:marRight w:val="0"/>
      <w:marTop w:val="0"/>
      <w:marBottom w:val="0"/>
      <w:divBdr>
        <w:top w:val="none" w:sz="0" w:space="0" w:color="auto"/>
        <w:left w:val="none" w:sz="0" w:space="0" w:color="auto"/>
        <w:bottom w:val="none" w:sz="0" w:space="0" w:color="auto"/>
        <w:right w:val="none" w:sz="0" w:space="0" w:color="auto"/>
      </w:divBdr>
    </w:div>
    <w:div w:id="198471469">
      <w:bodyDiv w:val="1"/>
      <w:marLeft w:val="0"/>
      <w:marRight w:val="0"/>
      <w:marTop w:val="0"/>
      <w:marBottom w:val="0"/>
      <w:divBdr>
        <w:top w:val="none" w:sz="0" w:space="0" w:color="auto"/>
        <w:left w:val="none" w:sz="0" w:space="0" w:color="auto"/>
        <w:bottom w:val="none" w:sz="0" w:space="0" w:color="auto"/>
        <w:right w:val="none" w:sz="0" w:space="0" w:color="auto"/>
      </w:divBdr>
    </w:div>
    <w:div w:id="356661324">
      <w:bodyDiv w:val="1"/>
      <w:marLeft w:val="0"/>
      <w:marRight w:val="0"/>
      <w:marTop w:val="0"/>
      <w:marBottom w:val="0"/>
      <w:divBdr>
        <w:top w:val="none" w:sz="0" w:space="0" w:color="auto"/>
        <w:left w:val="none" w:sz="0" w:space="0" w:color="auto"/>
        <w:bottom w:val="none" w:sz="0" w:space="0" w:color="auto"/>
        <w:right w:val="none" w:sz="0" w:space="0" w:color="auto"/>
      </w:divBdr>
      <w:divsChild>
        <w:div w:id="530845591">
          <w:marLeft w:val="0"/>
          <w:marRight w:val="0"/>
          <w:marTop w:val="75"/>
          <w:marBottom w:val="0"/>
          <w:divBdr>
            <w:top w:val="none" w:sz="0" w:space="0" w:color="auto"/>
            <w:left w:val="none" w:sz="0" w:space="0" w:color="auto"/>
            <w:bottom w:val="none" w:sz="0" w:space="0" w:color="auto"/>
            <w:right w:val="none" w:sz="0" w:space="0" w:color="auto"/>
          </w:divBdr>
        </w:div>
      </w:divsChild>
    </w:div>
    <w:div w:id="383800032">
      <w:bodyDiv w:val="1"/>
      <w:marLeft w:val="0"/>
      <w:marRight w:val="0"/>
      <w:marTop w:val="0"/>
      <w:marBottom w:val="0"/>
      <w:divBdr>
        <w:top w:val="none" w:sz="0" w:space="0" w:color="auto"/>
        <w:left w:val="none" w:sz="0" w:space="0" w:color="auto"/>
        <w:bottom w:val="none" w:sz="0" w:space="0" w:color="auto"/>
        <w:right w:val="none" w:sz="0" w:space="0" w:color="auto"/>
      </w:divBdr>
    </w:div>
    <w:div w:id="402140025">
      <w:bodyDiv w:val="1"/>
      <w:marLeft w:val="0"/>
      <w:marRight w:val="0"/>
      <w:marTop w:val="0"/>
      <w:marBottom w:val="0"/>
      <w:divBdr>
        <w:top w:val="none" w:sz="0" w:space="0" w:color="auto"/>
        <w:left w:val="none" w:sz="0" w:space="0" w:color="auto"/>
        <w:bottom w:val="none" w:sz="0" w:space="0" w:color="auto"/>
        <w:right w:val="none" w:sz="0" w:space="0" w:color="auto"/>
      </w:divBdr>
    </w:div>
    <w:div w:id="415176417">
      <w:bodyDiv w:val="1"/>
      <w:marLeft w:val="0"/>
      <w:marRight w:val="0"/>
      <w:marTop w:val="0"/>
      <w:marBottom w:val="0"/>
      <w:divBdr>
        <w:top w:val="none" w:sz="0" w:space="0" w:color="auto"/>
        <w:left w:val="none" w:sz="0" w:space="0" w:color="auto"/>
        <w:bottom w:val="none" w:sz="0" w:space="0" w:color="auto"/>
        <w:right w:val="none" w:sz="0" w:space="0" w:color="auto"/>
      </w:divBdr>
      <w:divsChild>
        <w:div w:id="1737699459">
          <w:marLeft w:val="0"/>
          <w:marRight w:val="0"/>
          <w:marTop w:val="0"/>
          <w:marBottom w:val="0"/>
          <w:divBdr>
            <w:top w:val="none" w:sz="0" w:space="0" w:color="auto"/>
            <w:left w:val="none" w:sz="0" w:space="0" w:color="auto"/>
            <w:bottom w:val="none" w:sz="0" w:space="0" w:color="auto"/>
            <w:right w:val="none" w:sz="0" w:space="0" w:color="auto"/>
          </w:divBdr>
          <w:divsChild>
            <w:div w:id="5429118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5998378">
      <w:bodyDiv w:val="1"/>
      <w:marLeft w:val="0"/>
      <w:marRight w:val="0"/>
      <w:marTop w:val="0"/>
      <w:marBottom w:val="0"/>
      <w:divBdr>
        <w:top w:val="none" w:sz="0" w:space="0" w:color="auto"/>
        <w:left w:val="none" w:sz="0" w:space="0" w:color="auto"/>
        <w:bottom w:val="none" w:sz="0" w:space="0" w:color="auto"/>
        <w:right w:val="none" w:sz="0" w:space="0" w:color="auto"/>
      </w:divBdr>
    </w:div>
    <w:div w:id="532839883">
      <w:bodyDiv w:val="1"/>
      <w:marLeft w:val="0"/>
      <w:marRight w:val="0"/>
      <w:marTop w:val="0"/>
      <w:marBottom w:val="0"/>
      <w:divBdr>
        <w:top w:val="none" w:sz="0" w:space="0" w:color="auto"/>
        <w:left w:val="none" w:sz="0" w:space="0" w:color="auto"/>
        <w:bottom w:val="none" w:sz="0" w:space="0" w:color="auto"/>
        <w:right w:val="none" w:sz="0" w:space="0" w:color="auto"/>
      </w:divBdr>
    </w:div>
    <w:div w:id="587082052">
      <w:bodyDiv w:val="1"/>
      <w:marLeft w:val="0"/>
      <w:marRight w:val="0"/>
      <w:marTop w:val="0"/>
      <w:marBottom w:val="0"/>
      <w:divBdr>
        <w:top w:val="none" w:sz="0" w:space="0" w:color="auto"/>
        <w:left w:val="none" w:sz="0" w:space="0" w:color="auto"/>
        <w:bottom w:val="none" w:sz="0" w:space="0" w:color="auto"/>
        <w:right w:val="none" w:sz="0" w:space="0" w:color="auto"/>
      </w:divBdr>
    </w:div>
    <w:div w:id="588853140">
      <w:bodyDiv w:val="1"/>
      <w:marLeft w:val="0"/>
      <w:marRight w:val="0"/>
      <w:marTop w:val="0"/>
      <w:marBottom w:val="0"/>
      <w:divBdr>
        <w:top w:val="none" w:sz="0" w:space="0" w:color="auto"/>
        <w:left w:val="none" w:sz="0" w:space="0" w:color="auto"/>
        <w:bottom w:val="none" w:sz="0" w:space="0" w:color="auto"/>
        <w:right w:val="none" w:sz="0" w:space="0" w:color="auto"/>
      </w:divBdr>
    </w:div>
    <w:div w:id="624119479">
      <w:bodyDiv w:val="1"/>
      <w:marLeft w:val="0"/>
      <w:marRight w:val="0"/>
      <w:marTop w:val="0"/>
      <w:marBottom w:val="0"/>
      <w:divBdr>
        <w:top w:val="none" w:sz="0" w:space="0" w:color="auto"/>
        <w:left w:val="none" w:sz="0" w:space="0" w:color="auto"/>
        <w:bottom w:val="none" w:sz="0" w:space="0" w:color="auto"/>
        <w:right w:val="none" w:sz="0" w:space="0" w:color="auto"/>
      </w:divBdr>
      <w:divsChild>
        <w:div w:id="88814029">
          <w:marLeft w:val="0"/>
          <w:marRight w:val="0"/>
          <w:marTop w:val="0"/>
          <w:marBottom w:val="0"/>
          <w:divBdr>
            <w:top w:val="none" w:sz="0" w:space="0" w:color="auto"/>
            <w:left w:val="none" w:sz="0" w:space="0" w:color="auto"/>
            <w:bottom w:val="none" w:sz="0" w:space="0" w:color="auto"/>
            <w:right w:val="none" w:sz="0" w:space="0" w:color="auto"/>
          </w:divBdr>
          <w:divsChild>
            <w:div w:id="1897668080">
              <w:marLeft w:val="0"/>
              <w:marRight w:val="0"/>
              <w:marTop w:val="0"/>
              <w:marBottom w:val="0"/>
              <w:divBdr>
                <w:top w:val="none" w:sz="0" w:space="0" w:color="auto"/>
                <w:left w:val="none" w:sz="0" w:space="0" w:color="auto"/>
                <w:bottom w:val="none" w:sz="0" w:space="0" w:color="auto"/>
                <w:right w:val="none" w:sz="0" w:space="0" w:color="auto"/>
              </w:divBdr>
              <w:divsChild>
                <w:div w:id="1592933129">
                  <w:marLeft w:val="0"/>
                  <w:marRight w:val="0"/>
                  <w:marTop w:val="0"/>
                  <w:marBottom w:val="0"/>
                  <w:divBdr>
                    <w:top w:val="none" w:sz="0" w:space="0" w:color="auto"/>
                    <w:left w:val="none" w:sz="0" w:space="0" w:color="auto"/>
                    <w:bottom w:val="none" w:sz="0" w:space="0" w:color="auto"/>
                    <w:right w:val="none" w:sz="0" w:space="0" w:color="auto"/>
                  </w:divBdr>
                  <w:divsChild>
                    <w:div w:id="1289358614">
                      <w:marLeft w:val="0"/>
                      <w:marRight w:val="0"/>
                      <w:marTop w:val="0"/>
                      <w:marBottom w:val="0"/>
                      <w:divBdr>
                        <w:top w:val="none" w:sz="0" w:space="0" w:color="auto"/>
                        <w:left w:val="none" w:sz="0" w:space="0" w:color="auto"/>
                        <w:bottom w:val="none" w:sz="0" w:space="0" w:color="auto"/>
                        <w:right w:val="none" w:sz="0" w:space="0" w:color="auto"/>
                      </w:divBdr>
                    </w:div>
                    <w:div w:id="1365862840">
                      <w:marLeft w:val="0"/>
                      <w:marRight w:val="0"/>
                      <w:marTop w:val="0"/>
                      <w:marBottom w:val="0"/>
                      <w:divBdr>
                        <w:top w:val="none" w:sz="0" w:space="0" w:color="auto"/>
                        <w:left w:val="none" w:sz="0" w:space="0" w:color="auto"/>
                        <w:bottom w:val="none" w:sz="0" w:space="0" w:color="auto"/>
                        <w:right w:val="none" w:sz="0" w:space="0" w:color="auto"/>
                      </w:divBdr>
                      <w:divsChild>
                        <w:div w:id="598686202">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46595545">
      <w:bodyDiv w:val="1"/>
      <w:marLeft w:val="0"/>
      <w:marRight w:val="0"/>
      <w:marTop w:val="0"/>
      <w:marBottom w:val="0"/>
      <w:divBdr>
        <w:top w:val="none" w:sz="0" w:space="0" w:color="auto"/>
        <w:left w:val="none" w:sz="0" w:space="0" w:color="auto"/>
        <w:bottom w:val="none" w:sz="0" w:space="0" w:color="auto"/>
        <w:right w:val="none" w:sz="0" w:space="0" w:color="auto"/>
      </w:divBdr>
      <w:divsChild>
        <w:div w:id="1178736933">
          <w:marLeft w:val="0"/>
          <w:marRight w:val="0"/>
          <w:marTop w:val="0"/>
          <w:marBottom w:val="0"/>
          <w:divBdr>
            <w:top w:val="none" w:sz="0" w:space="0" w:color="auto"/>
            <w:left w:val="none" w:sz="0" w:space="0" w:color="auto"/>
            <w:bottom w:val="none" w:sz="0" w:space="0" w:color="auto"/>
            <w:right w:val="none" w:sz="0" w:space="0" w:color="auto"/>
          </w:divBdr>
          <w:divsChild>
            <w:div w:id="412699131">
              <w:marLeft w:val="0"/>
              <w:marRight w:val="0"/>
              <w:marTop w:val="0"/>
              <w:marBottom w:val="0"/>
              <w:divBdr>
                <w:top w:val="none" w:sz="0" w:space="0" w:color="auto"/>
                <w:left w:val="none" w:sz="0" w:space="0" w:color="auto"/>
                <w:bottom w:val="none" w:sz="0" w:space="0" w:color="auto"/>
                <w:right w:val="none" w:sz="0" w:space="0" w:color="auto"/>
              </w:divBdr>
              <w:divsChild>
                <w:div w:id="883058215">
                  <w:marLeft w:val="0"/>
                  <w:marRight w:val="0"/>
                  <w:marTop w:val="0"/>
                  <w:marBottom w:val="0"/>
                  <w:divBdr>
                    <w:top w:val="none" w:sz="0" w:space="0" w:color="auto"/>
                    <w:left w:val="none" w:sz="0" w:space="0" w:color="auto"/>
                    <w:bottom w:val="none" w:sz="0" w:space="0" w:color="auto"/>
                    <w:right w:val="none" w:sz="0" w:space="0" w:color="auto"/>
                  </w:divBdr>
                  <w:divsChild>
                    <w:div w:id="897016017">
                      <w:marLeft w:val="0"/>
                      <w:marRight w:val="0"/>
                      <w:marTop w:val="0"/>
                      <w:marBottom w:val="0"/>
                      <w:divBdr>
                        <w:top w:val="none" w:sz="0" w:space="0" w:color="auto"/>
                        <w:left w:val="none" w:sz="0" w:space="0" w:color="auto"/>
                        <w:bottom w:val="none" w:sz="0" w:space="0" w:color="auto"/>
                        <w:right w:val="none" w:sz="0" w:space="0" w:color="auto"/>
                      </w:divBdr>
                    </w:div>
                    <w:div w:id="398358878">
                      <w:marLeft w:val="0"/>
                      <w:marRight w:val="0"/>
                      <w:marTop w:val="0"/>
                      <w:marBottom w:val="0"/>
                      <w:divBdr>
                        <w:top w:val="none" w:sz="0" w:space="0" w:color="auto"/>
                        <w:left w:val="none" w:sz="0" w:space="0" w:color="auto"/>
                        <w:bottom w:val="none" w:sz="0" w:space="0" w:color="auto"/>
                        <w:right w:val="none" w:sz="0" w:space="0" w:color="auto"/>
                      </w:divBdr>
                      <w:divsChild>
                        <w:div w:id="1726562589">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72343022">
      <w:bodyDiv w:val="1"/>
      <w:marLeft w:val="0"/>
      <w:marRight w:val="0"/>
      <w:marTop w:val="0"/>
      <w:marBottom w:val="0"/>
      <w:divBdr>
        <w:top w:val="none" w:sz="0" w:space="0" w:color="auto"/>
        <w:left w:val="none" w:sz="0" w:space="0" w:color="auto"/>
        <w:bottom w:val="none" w:sz="0" w:space="0" w:color="auto"/>
        <w:right w:val="none" w:sz="0" w:space="0" w:color="auto"/>
      </w:divBdr>
    </w:div>
    <w:div w:id="775099378">
      <w:bodyDiv w:val="1"/>
      <w:marLeft w:val="0"/>
      <w:marRight w:val="0"/>
      <w:marTop w:val="0"/>
      <w:marBottom w:val="0"/>
      <w:divBdr>
        <w:top w:val="none" w:sz="0" w:space="0" w:color="auto"/>
        <w:left w:val="none" w:sz="0" w:space="0" w:color="auto"/>
        <w:bottom w:val="none" w:sz="0" w:space="0" w:color="auto"/>
        <w:right w:val="none" w:sz="0" w:space="0" w:color="auto"/>
      </w:divBdr>
    </w:div>
    <w:div w:id="791289242">
      <w:bodyDiv w:val="1"/>
      <w:marLeft w:val="0"/>
      <w:marRight w:val="0"/>
      <w:marTop w:val="0"/>
      <w:marBottom w:val="0"/>
      <w:divBdr>
        <w:top w:val="none" w:sz="0" w:space="0" w:color="auto"/>
        <w:left w:val="none" w:sz="0" w:space="0" w:color="auto"/>
        <w:bottom w:val="none" w:sz="0" w:space="0" w:color="auto"/>
        <w:right w:val="none" w:sz="0" w:space="0" w:color="auto"/>
      </w:divBdr>
    </w:div>
    <w:div w:id="824780764">
      <w:bodyDiv w:val="1"/>
      <w:marLeft w:val="0"/>
      <w:marRight w:val="0"/>
      <w:marTop w:val="0"/>
      <w:marBottom w:val="0"/>
      <w:divBdr>
        <w:top w:val="none" w:sz="0" w:space="0" w:color="auto"/>
        <w:left w:val="none" w:sz="0" w:space="0" w:color="auto"/>
        <w:bottom w:val="none" w:sz="0" w:space="0" w:color="auto"/>
        <w:right w:val="none" w:sz="0" w:space="0" w:color="auto"/>
      </w:divBdr>
    </w:div>
    <w:div w:id="880289290">
      <w:bodyDiv w:val="1"/>
      <w:marLeft w:val="0"/>
      <w:marRight w:val="0"/>
      <w:marTop w:val="0"/>
      <w:marBottom w:val="0"/>
      <w:divBdr>
        <w:top w:val="none" w:sz="0" w:space="0" w:color="auto"/>
        <w:left w:val="none" w:sz="0" w:space="0" w:color="auto"/>
        <w:bottom w:val="none" w:sz="0" w:space="0" w:color="auto"/>
        <w:right w:val="none" w:sz="0" w:space="0" w:color="auto"/>
      </w:divBdr>
    </w:div>
    <w:div w:id="889069513">
      <w:bodyDiv w:val="1"/>
      <w:marLeft w:val="0"/>
      <w:marRight w:val="0"/>
      <w:marTop w:val="0"/>
      <w:marBottom w:val="0"/>
      <w:divBdr>
        <w:top w:val="none" w:sz="0" w:space="0" w:color="auto"/>
        <w:left w:val="none" w:sz="0" w:space="0" w:color="auto"/>
        <w:bottom w:val="none" w:sz="0" w:space="0" w:color="auto"/>
        <w:right w:val="none" w:sz="0" w:space="0" w:color="auto"/>
      </w:divBdr>
      <w:divsChild>
        <w:div w:id="2107000491">
          <w:marLeft w:val="0"/>
          <w:marRight w:val="0"/>
          <w:marTop w:val="0"/>
          <w:marBottom w:val="0"/>
          <w:divBdr>
            <w:top w:val="none" w:sz="0" w:space="0" w:color="auto"/>
            <w:left w:val="none" w:sz="0" w:space="0" w:color="auto"/>
            <w:bottom w:val="none" w:sz="0" w:space="0" w:color="auto"/>
            <w:right w:val="none" w:sz="0" w:space="0" w:color="auto"/>
          </w:divBdr>
          <w:divsChild>
            <w:div w:id="1116794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0887711">
      <w:bodyDiv w:val="1"/>
      <w:marLeft w:val="0"/>
      <w:marRight w:val="0"/>
      <w:marTop w:val="0"/>
      <w:marBottom w:val="0"/>
      <w:divBdr>
        <w:top w:val="none" w:sz="0" w:space="0" w:color="auto"/>
        <w:left w:val="none" w:sz="0" w:space="0" w:color="auto"/>
        <w:bottom w:val="none" w:sz="0" w:space="0" w:color="auto"/>
        <w:right w:val="none" w:sz="0" w:space="0" w:color="auto"/>
      </w:divBdr>
    </w:div>
    <w:div w:id="913853596">
      <w:bodyDiv w:val="1"/>
      <w:marLeft w:val="0"/>
      <w:marRight w:val="0"/>
      <w:marTop w:val="0"/>
      <w:marBottom w:val="0"/>
      <w:divBdr>
        <w:top w:val="none" w:sz="0" w:space="0" w:color="auto"/>
        <w:left w:val="none" w:sz="0" w:space="0" w:color="auto"/>
        <w:bottom w:val="none" w:sz="0" w:space="0" w:color="auto"/>
        <w:right w:val="none" w:sz="0" w:space="0" w:color="auto"/>
      </w:divBdr>
    </w:div>
    <w:div w:id="917976880">
      <w:bodyDiv w:val="1"/>
      <w:marLeft w:val="0"/>
      <w:marRight w:val="0"/>
      <w:marTop w:val="0"/>
      <w:marBottom w:val="0"/>
      <w:divBdr>
        <w:top w:val="none" w:sz="0" w:space="0" w:color="auto"/>
        <w:left w:val="none" w:sz="0" w:space="0" w:color="auto"/>
        <w:bottom w:val="none" w:sz="0" w:space="0" w:color="auto"/>
        <w:right w:val="none" w:sz="0" w:space="0" w:color="auto"/>
      </w:divBdr>
      <w:divsChild>
        <w:div w:id="1808467833">
          <w:marLeft w:val="0"/>
          <w:marRight w:val="0"/>
          <w:marTop w:val="0"/>
          <w:marBottom w:val="0"/>
          <w:divBdr>
            <w:top w:val="none" w:sz="0" w:space="0" w:color="auto"/>
            <w:left w:val="none" w:sz="0" w:space="0" w:color="auto"/>
            <w:bottom w:val="none" w:sz="0" w:space="0" w:color="auto"/>
            <w:right w:val="none" w:sz="0" w:space="0" w:color="auto"/>
          </w:divBdr>
          <w:divsChild>
            <w:div w:id="2076194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3346990">
      <w:bodyDiv w:val="1"/>
      <w:marLeft w:val="0"/>
      <w:marRight w:val="0"/>
      <w:marTop w:val="0"/>
      <w:marBottom w:val="0"/>
      <w:divBdr>
        <w:top w:val="none" w:sz="0" w:space="0" w:color="auto"/>
        <w:left w:val="none" w:sz="0" w:space="0" w:color="auto"/>
        <w:bottom w:val="none" w:sz="0" w:space="0" w:color="auto"/>
        <w:right w:val="none" w:sz="0" w:space="0" w:color="auto"/>
      </w:divBdr>
    </w:div>
    <w:div w:id="948396896">
      <w:bodyDiv w:val="1"/>
      <w:marLeft w:val="0"/>
      <w:marRight w:val="0"/>
      <w:marTop w:val="0"/>
      <w:marBottom w:val="0"/>
      <w:divBdr>
        <w:top w:val="none" w:sz="0" w:space="0" w:color="auto"/>
        <w:left w:val="none" w:sz="0" w:space="0" w:color="auto"/>
        <w:bottom w:val="none" w:sz="0" w:space="0" w:color="auto"/>
        <w:right w:val="none" w:sz="0" w:space="0" w:color="auto"/>
      </w:divBdr>
    </w:div>
    <w:div w:id="1076904925">
      <w:bodyDiv w:val="1"/>
      <w:marLeft w:val="0"/>
      <w:marRight w:val="0"/>
      <w:marTop w:val="0"/>
      <w:marBottom w:val="0"/>
      <w:divBdr>
        <w:top w:val="none" w:sz="0" w:space="0" w:color="auto"/>
        <w:left w:val="none" w:sz="0" w:space="0" w:color="auto"/>
        <w:bottom w:val="none" w:sz="0" w:space="0" w:color="auto"/>
        <w:right w:val="none" w:sz="0" w:space="0" w:color="auto"/>
      </w:divBdr>
    </w:div>
    <w:div w:id="1087069141">
      <w:bodyDiv w:val="1"/>
      <w:marLeft w:val="0"/>
      <w:marRight w:val="0"/>
      <w:marTop w:val="0"/>
      <w:marBottom w:val="0"/>
      <w:divBdr>
        <w:top w:val="none" w:sz="0" w:space="0" w:color="auto"/>
        <w:left w:val="none" w:sz="0" w:space="0" w:color="auto"/>
        <w:bottom w:val="none" w:sz="0" w:space="0" w:color="auto"/>
        <w:right w:val="none" w:sz="0" w:space="0" w:color="auto"/>
      </w:divBdr>
    </w:div>
    <w:div w:id="1099644379">
      <w:bodyDiv w:val="1"/>
      <w:marLeft w:val="0"/>
      <w:marRight w:val="0"/>
      <w:marTop w:val="0"/>
      <w:marBottom w:val="0"/>
      <w:divBdr>
        <w:top w:val="none" w:sz="0" w:space="0" w:color="auto"/>
        <w:left w:val="none" w:sz="0" w:space="0" w:color="auto"/>
        <w:bottom w:val="none" w:sz="0" w:space="0" w:color="auto"/>
        <w:right w:val="none" w:sz="0" w:space="0" w:color="auto"/>
      </w:divBdr>
      <w:divsChild>
        <w:div w:id="986319104">
          <w:marLeft w:val="0"/>
          <w:marRight w:val="0"/>
          <w:marTop w:val="0"/>
          <w:marBottom w:val="0"/>
          <w:divBdr>
            <w:top w:val="none" w:sz="0" w:space="0" w:color="auto"/>
            <w:left w:val="none" w:sz="0" w:space="0" w:color="auto"/>
            <w:bottom w:val="none" w:sz="0" w:space="0" w:color="auto"/>
            <w:right w:val="none" w:sz="0" w:space="0" w:color="auto"/>
          </w:divBdr>
          <w:divsChild>
            <w:div w:id="144903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9872905">
      <w:bodyDiv w:val="1"/>
      <w:marLeft w:val="0"/>
      <w:marRight w:val="0"/>
      <w:marTop w:val="0"/>
      <w:marBottom w:val="0"/>
      <w:divBdr>
        <w:top w:val="none" w:sz="0" w:space="0" w:color="auto"/>
        <w:left w:val="none" w:sz="0" w:space="0" w:color="auto"/>
        <w:bottom w:val="none" w:sz="0" w:space="0" w:color="auto"/>
        <w:right w:val="none" w:sz="0" w:space="0" w:color="auto"/>
      </w:divBdr>
    </w:div>
    <w:div w:id="1218055989">
      <w:bodyDiv w:val="1"/>
      <w:marLeft w:val="0"/>
      <w:marRight w:val="0"/>
      <w:marTop w:val="0"/>
      <w:marBottom w:val="0"/>
      <w:divBdr>
        <w:top w:val="none" w:sz="0" w:space="0" w:color="auto"/>
        <w:left w:val="none" w:sz="0" w:space="0" w:color="auto"/>
        <w:bottom w:val="none" w:sz="0" w:space="0" w:color="auto"/>
        <w:right w:val="none" w:sz="0" w:space="0" w:color="auto"/>
      </w:divBdr>
    </w:div>
    <w:div w:id="1308819679">
      <w:bodyDiv w:val="1"/>
      <w:marLeft w:val="0"/>
      <w:marRight w:val="0"/>
      <w:marTop w:val="0"/>
      <w:marBottom w:val="0"/>
      <w:divBdr>
        <w:top w:val="none" w:sz="0" w:space="0" w:color="auto"/>
        <w:left w:val="none" w:sz="0" w:space="0" w:color="auto"/>
        <w:bottom w:val="none" w:sz="0" w:space="0" w:color="auto"/>
        <w:right w:val="none" w:sz="0" w:space="0" w:color="auto"/>
      </w:divBdr>
    </w:div>
    <w:div w:id="1366372367">
      <w:bodyDiv w:val="1"/>
      <w:marLeft w:val="0"/>
      <w:marRight w:val="0"/>
      <w:marTop w:val="0"/>
      <w:marBottom w:val="0"/>
      <w:divBdr>
        <w:top w:val="none" w:sz="0" w:space="0" w:color="auto"/>
        <w:left w:val="none" w:sz="0" w:space="0" w:color="auto"/>
        <w:bottom w:val="none" w:sz="0" w:space="0" w:color="auto"/>
        <w:right w:val="none" w:sz="0" w:space="0" w:color="auto"/>
      </w:divBdr>
    </w:div>
    <w:div w:id="1397167106">
      <w:bodyDiv w:val="1"/>
      <w:marLeft w:val="0"/>
      <w:marRight w:val="0"/>
      <w:marTop w:val="0"/>
      <w:marBottom w:val="0"/>
      <w:divBdr>
        <w:top w:val="none" w:sz="0" w:space="0" w:color="auto"/>
        <w:left w:val="none" w:sz="0" w:space="0" w:color="auto"/>
        <w:bottom w:val="none" w:sz="0" w:space="0" w:color="auto"/>
        <w:right w:val="none" w:sz="0" w:space="0" w:color="auto"/>
      </w:divBdr>
    </w:div>
    <w:div w:id="1474063669">
      <w:bodyDiv w:val="1"/>
      <w:marLeft w:val="0"/>
      <w:marRight w:val="0"/>
      <w:marTop w:val="0"/>
      <w:marBottom w:val="0"/>
      <w:divBdr>
        <w:top w:val="none" w:sz="0" w:space="0" w:color="auto"/>
        <w:left w:val="none" w:sz="0" w:space="0" w:color="auto"/>
        <w:bottom w:val="none" w:sz="0" w:space="0" w:color="auto"/>
        <w:right w:val="none" w:sz="0" w:space="0" w:color="auto"/>
      </w:divBdr>
    </w:div>
    <w:div w:id="1514954206">
      <w:bodyDiv w:val="1"/>
      <w:marLeft w:val="0"/>
      <w:marRight w:val="0"/>
      <w:marTop w:val="0"/>
      <w:marBottom w:val="0"/>
      <w:divBdr>
        <w:top w:val="none" w:sz="0" w:space="0" w:color="auto"/>
        <w:left w:val="none" w:sz="0" w:space="0" w:color="auto"/>
        <w:bottom w:val="none" w:sz="0" w:space="0" w:color="auto"/>
        <w:right w:val="none" w:sz="0" w:space="0" w:color="auto"/>
      </w:divBdr>
    </w:div>
    <w:div w:id="1515412930">
      <w:bodyDiv w:val="1"/>
      <w:marLeft w:val="0"/>
      <w:marRight w:val="0"/>
      <w:marTop w:val="0"/>
      <w:marBottom w:val="0"/>
      <w:divBdr>
        <w:top w:val="none" w:sz="0" w:space="0" w:color="auto"/>
        <w:left w:val="none" w:sz="0" w:space="0" w:color="auto"/>
        <w:bottom w:val="none" w:sz="0" w:space="0" w:color="auto"/>
        <w:right w:val="none" w:sz="0" w:space="0" w:color="auto"/>
      </w:divBdr>
    </w:div>
    <w:div w:id="1649431633">
      <w:bodyDiv w:val="1"/>
      <w:marLeft w:val="0"/>
      <w:marRight w:val="0"/>
      <w:marTop w:val="0"/>
      <w:marBottom w:val="0"/>
      <w:divBdr>
        <w:top w:val="none" w:sz="0" w:space="0" w:color="auto"/>
        <w:left w:val="none" w:sz="0" w:space="0" w:color="auto"/>
        <w:bottom w:val="none" w:sz="0" w:space="0" w:color="auto"/>
        <w:right w:val="none" w:sz="0" w:space="0" w:color="auto"/>
      </w:divBdr>
    </w:div>
    <w:div w:id="1750302220">
      <w:bodyDiv w:val="1"/>
      <w:marLeft w:val="0"/>
      <w:marRight w:val="0"/>
      <w:marTop w:val="0"/>
      <w:marBottom w:val="0"/>
      <w:divBdr>
        <w:top w:val="none" w:sz="0" w:space="0" w:color="auto"/>
        <w:left w:val="none" w:sz="0" w:space="0" w:color="auto"/>
        <w:bottom w:val="none" w:sz="0" w:space="0" w:color="auto"/>
        <w:right w:val="none" w:sz="0" w:space="0" w:color="auto"/>
      </w:divBdr>
    </w:div>
    <w:div w:id="1813130204">
      <w:bodyDiv w:val="1"/>
      <w:marLeft w:val="0"/>
      <w:marRight w:val="0"/>
      <w:marTop w:val="0"/>
      <w:marBottom w:val="0"/>
      <w:divBdr>
        <w:top w:val="none" w:sz="0" w:space="0" w:color="auto"/>
        <w:left w:val="none" w:sz="0" w:space="0" w:color="auto"/>
        <w:bottom w:val="none" w:sz="0" w:space="0" w:color="auto"/>
        <w:right w:val="none" w:sz="0" w:space="0" w:color="auto"/>
      </w:divBdr>
      <w:divsChild>
        <w:div w:id="269289091">
          <w:marLeft w:val="0"/>
          <w:marRight w:val="0"/>
          <w:marTop w:val="75"/>
          <w:marBottom w:val="0"/>
          <w:divBdr>
            <w:top w:val="none" w:sz="0" w:space="0" w:color="auto"/>
            <w:left w:val="none" w:sz="0" w:space="0" w:color="auto"/>
            <w:bottom w:val="none" w:sz="0" w:space="0" w:color="auto"/>
            <w:right w:val="none" w:sz="0" w:space="0" w:color="auto"/>
          </w:divBdr>
        </w:div>
      </w:divsChild>
    </w:div>
    <w:div w:id="1821649177">
      <w:bodyDiv w:val="1"/>
      <w:marLeft w:val="0"/>
      <w:marRight w:val="0"/>
      <w:marTop w:val="0"/>
      <w:marBottom w:val="0"/>
      <w:divBdr>
        <w:top w:val="none" w:sz="0" w:space="0" w:color="auto"/>
        <w:left w:val="none" w:sz="0" w:space="0" w:color="auto"/>
        <w:bottom w:val="none" w:sz="0" w:space="0" w:color="auto"/>
        <w:right w:val="none" w:sz="0" w:space="0" w:color="auto"/>
      </w:divBdr>
    </w:div>
    <w:div w:id="1849716186">
      <w:bodyDiv w:val="1"/>
      <w:marLeft w:val="0"/>
      <w:marRight w:val="0"/>
      <w:marTop w:val="0"/>
      <w:marBottom w:val="0"/>
      <w:divBdr>
        <w:top w:val="none" w:sz="0" w:space="0" w:color="auto"/>
        <w:left w:val="none" w:sz="0" w:space="0" w:color="auto"/>
        <w:bottom w:val="none" w:sz="0" w:space="0" w:color="auto"/>
        <w:right w:val="none" w:sz="0" w:space="0" w:color="auto"/>
      </w:divBdr>
    </w:div>
    <w:div w:id="1871063150">
      <w:bodyDiv w:val="1"/>
      <w:marLeft w:val="0"/>
      <w:marRight w:val="0"/>
      <w:marTop w:val="0"/>
      <w:marBottom w:val="0"/>
      <w:divBdr>
        <w:top w:val="none" w:sz="0" w:space="0" w:color="auto"/>
        <w:left w:val="none" w:sz="0" w:space="0" w:color="auto"/>
        <w:bottom w:val="none" w:sz="0" w:space="0" w:color="auto"/>
        <w:right w:val="none" w:sz="0" w:space="0" w:color="auto"/>
      </w:divBdr>
    </w:div>
    <w:div w:id="2037146684">
      <w:bodyDiv w:val="1"/>
      <w:marLeft w:val="0"/>
      <w:marRight w:val="0"/>
      <w:marTop w:val="0"/>
      <w:marBottom w:val="0"/>
      <w:divBdr>
        <w:top w:val="none" w:sz="0" w:space="0" w:color="auto"/>
        <w:left w:val="none" w:sz="0" w:space="0" w:color="auto"/>
        <w:bottom w:val="none" w:sz="0" w:space="0" w:color="auto"/>
        <w:right w:val="none" w:sz="0" w:space="0" w:color="auto"/>
      </w:divBdr>
    </w:div>
    <w:div w:id="211466331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hyperlink" Target="https://kffhealthnews.org/health-care-costs/furor-erupts-billions-going-to-hospitals-based-on-medicare-billings-not-covid-19/" TargetMode="External"/><Relationship Id="rId39" Type="http://schemas.openxmlformats.org/officeDocument/2006/relationships/hyperlink" Target="https://pubmed.ncbi.nlm.nih.gov/15894841/" TargetMode="External"/><Relationship Id="rId21" Type="http://schemas.openxmlformats.org/officeDocument/2006/relationships/image" Target="media/image13.png"/><Relationship Id="rId34" Type="http://schemas.openxmlformats.org/officeDocument/2006/relationships/hyperlink" Target="https://www.mieb.uscourts.gov/news/expiration-coronavirus-aid-relief-and-economic-security-cares-act" TargetMode="External"/><Relationship Id="rId42" Type="http://schemas.openxmlformats.org/officeDocument/2006/relationships/hyperlink" Target="https://www.medintensiva.org/en-pulmonary-toxicity-by-oxygen-covid-19-articulo-S2173572722000777" TargetMode="External"/><Relationship Id="rId47" Type="http://schemas.openxmlformats.org/officeDocument/2006/relationships/hyperlink" Target="https://wonder.cdc.gov/vaers.html" TargetMode="External"/><Relationship Id="rId50"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8.png"/><Relationship Id="rId29" Type="http://schemas.openxmlformats.org/officeDocument/2006/relationships/hyperlink" Target="https://www.cdc.gov/nchs/data/dvs/blue_form.pdf" TargetMode="External"/><Relationship Id="rId11" Type="http://schemas.openxmlformats.org/officeDocument/2006/relationships/image" Target="media/image3.png"/><Relationship Id="rId24" Type="http://schemas.openxmlformats.org/officeDocument/2006/relationships/hyperlink" Target="https://www.beckershospitalreview.com/finance/state-by-state-breakdown-of-federal-aid-per-covid-19-case/" TargetMode="External"/><Relationship Id="rId32" Type="http://schemas.openxmlformats.org/officeDocument/2006/relationships/hyperlink" Target="https://gis.cdc.gov/grasp/fluview/mortality.html" TargetMode="External"/><Relationship Id="rId37" Type="http://schemas.openxmlformats.org/officeDocument/2006/relationships/hyperlink" Target="https://www.ssa.gov/oact/STATS/table4c6.html" TargetMode="External"/><Relationship Id="rId40" Type="http://schemas.openxmlformats.org/officeDocument/2006/relationships/hyperlink" Target="https://www.annemergmed.com/article/S0196-0644(19)30309-9/fulltext" TargetMode="External"/><Relationship Id="rId45" Type="http://schemas.openxmlformats.org/officeDocument/2006/relationships/hyperlink" Target="https://medicalxpress.com/news/2023-05-covid-patients-wasnt-cytokine-storm.html" TargetMode="External"/><Relationship Id="rId5"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hyperlink" Target="https://creativecommons.org/licenses/by/4.0/" TargetMode="External"/><Relationship Id="rId28" Type="http://schemas.openxmlformats.org/officeDocument/2006/relationships/hyperlink" Target="https://www.newsweek.com/downsides-financial-incentives-diagnose-covid-opinion-1776181" TargetMode="External"/><Relationship Id="rId36" Type="http://schemas.openxmlformats.org/officeDocument/2006/relationships/hyperlink" Target="https://apjhs.com/index.php/apjhs/article/view/3429" TargetMode="External"/><Relationship Id="rId49" Type="http://schemas.openxmlformats.org/officeDocument/2006/relationships/header" Target="header1.xml"/><Relationship Id="rId10" Type="http://schemas.openxmlformats.org/officeDocument/2006/relationships/image" Target="media/image2.png"/><Relationship Id="rId19" Type="http://schemas.openxmlformats.org/officeDocument/2006/relationships/image" Target="media/image11.png"/><Relationship Id="rId31" Type="http://schemas.openxmlformats.org/officeDocument/2006/relationships/hyperlink" Target="https://cbs12.com/news/local/man-who-died-in-motorcycle-crash-counted-as-covid-19-death-in-florida-report" TargetMode="External"/><Relationship Id="rId44" Type="http://schemas.openxmlformats.org/officeDocument/2006/relationships/hyperlink" Target="https://www.markettradingessentials.com/2020/12/hospitals-retreat-from-early-covid-treatment-and-return-to-basics/" TargetMode="Externa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image" Target="media/image6.png"/><Relationship Id="rId22" Type="http://schemas.openxmlformats.org/officeDocument/2006/relationships/image" Target="media/image14.png"/><Relationship Id="rId27" Type="http://schemas.openxmlformats.org/officeDocument/2006/relationships/hyperlink" Target="https://fee.org/articles/physicians-say-hospitals-are-pressuring-er-docs-to-list-covid-19-on-death-certificates-here-s-why/" TargetMode="External"/><Relationship Id="rId30" Type="http://schemas.openxmlformats.org/officeDocument/2006/relationships/hyperlink" Target="https://wonder.cdc.gov/deaths-by-underlying-cause.html" TargetMode="External"/><Relationship Id="rId35" Type="http://schemas.openxmlformats.org/officeDocument/2006/relationships/hyperlink" Target="https://assets.americashealthrankings.org/app/uploads/2018ahrannual_020419.pdf" TargetMode="External"/><Relationship Id="rId43" Type="http://schemas.openxmlformats.org/officeDocument/2006/relationships/hyperlink" Target="https://pmc.ncbi.nlm.nih.gov/articles/PMC10660857/" TargetMode="External"/><Relationship Id="rId48" Type="http://schemas.openxmlformats.org/officeDocument/2006/relationships/hyperlink" Target="https://apjhs.com/index.php/apjhs/article/view/3017" TargetMode="External"/><Relationship Id="rId8" Type="http://schemas.openxmlformats.org/officeDocument/2006/relationships/hyperlink" Target="mailto:Antonio.Chaves@montgomerycollege.edu" TargetMode="External"/><Relationship Id="rId51" Type="http://schemas.openxmlformats.org/officeDocument/2006/relationships/theme" Target="theme/theme1.xml"/><Relationship Id="rId3" Type="http://schemas.openxmlformats.org/officeDocument/2006/relationships/styles" Target="styles.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hyperlink" Target="https://www.beckershospitalreview.com/finance/rural-america-braces-for-covid-19-as-more-hospitals-close/" TargetMode="External"/><Relationship Id="rId33" Type="http://schemas.openxmlformats.org/officeDocument/2006/relationships/hyperlink" Target="https://www.globalresearch.ca/why-flu-disappeared/5737357" TargetMode="External"/><Relationship Id="rId38" Type="http://schemas.openxmlformats.org/officeDocument/2006/relationships/hyperlink" Target="https://link.springer.com/article/10.1007/s00414-020-02412-y" TargetMode="External"/><Relationship Id="rId46" Type="http://schemas.openxmlformats.org/officeDocument/2006/relationships/hyperlink" Target="https://pubmed.ncbi.nlm.nih.gov/33340409/" TargetMode="External"/><Relationship Id="rId20" Type="http://schemas.openxmlformats.org/officeDocument/2006/relationships/image" Target="media/image12.png"/><Relationship Id="rId41" Type="http://schemas.openxmlformats.org/officeDocument/2006/relationships/hyperlink" Target="https://link.springer.com/article/10.1186/s12954-019-0352-0" TargetMode="External"/><Relationship Id="rId1" Type="http://schemas.openxmlformats.org/officeDocument/2006/relationships/customXml" Target="../customXml/item1.xml"/><Relationship Id="rId6"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majorFont>
      <a:minorFont>
        <a:latin typeface="Calibri"/>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a:gradFill>
        <a:gradFill>
          <a:gsLst>
            <a:gs pos="0">
              <a:schemeClr val="phClr">
                <a:shade val="51000"/>
              </a:schemeClr>
            </a:gs>
            <a:gs pos="80000">
              <a:schemeClr val="phClr">
                <a:shade val="93000"/>
              </a:schemeClr>
            </a:gs>
            <a:gs pos="100000">
              <a:schemeClr val="phClr">
                <a:shade val="94000"/>
              </a:schemeClr>
            </a:gs>
          </a:gsLst>
          <a:lin ang="16200000" scaled="0"/>
          <a:tileRect/>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a:gradFill>
        <a:gradFill>
          <a:gsLst>
            <a:gs pos="0">
              <a:schemeClr val="phClr">
                <a:tint val="80000"/>
              </a:schemeClr>
            </a:gs>
            <a:gs pos="100000">
              <a:schemeClr val="phClr">
                <a:shade val="30000"/>
              </a:schemeClr>
            </a:gs>
          </a:gsLst>
          <a:path path="circle">
            <a:fillToRect l="50000" t="50000" r="50000" b="50000"/>
          </a:path>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D49FEF4-99AA-8047-88B9-EE3F971BE6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645</TotalTime>
  <Pages>15</Pages>
  <Words>4316</Words>
  <Characters>24603</Characters>
  <Application>Microsoft Office Word</Application>
  <DocSecurity>0</DocSecurity>
  <Lines>205</Lines>
  <Paragraphs>57</Paragraphs>
  <ScaleCrop>false</ScaleCrop>
  <HeadingPairs>
    <vt:vector size="2" baseType="variant">
      <vt:variant>
        <vt:lpstr>Title</vt:lpstr>
      </vt:variant>
      <vt:variant>
        <vt:i4>1</vt:i4>
      </vt:variant>
    </vt:vector>
  </HeadingPairs>
  <TitlesOfParts>
    <vt:vector size="1" baseType="lpstr">
      <vt:lpstr> </vt:lpstr>
    </vt:vector>
  </TitlesOfParts>
  <Company> </Company>
  <LinksUpToDate>false</LinksUpToDate>
  <CharactersWithSpaces>28862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 </dc:creator>
  <dc:description/>
  <cp:lastModifiedBy>Chaves, Antonio R</cp:lastModifiedBy>
  <cp:revision>154</cp:revision>
  <cp:lastPrinted>2026-06-09T11:01:00Z</cp:lastPrinted>
  <dcterms:created xsi:type="dcterms:W3CDTF">2026-08-14T12:37:00Z</dcterms:created>
  <dcterms:modified xsi:type="dcterms:W3CDTF">2026-09-04T10:15:00Z</dcterms:modified>
  <dc:language>en-US</dc:language>
</cp:coreProperties>
</file>